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DD36F" w14:textId="69A67881" w:rsidR="00862890" w:rsidRPr="00862890" w:rsidRDefault="00862890" w:rsidP="00862890">
      <w:pPr>
        <w:spacing w:after="240"/>
        <w:jc w:val="right"/>
        <w:rPr>
          <w:rFonts w:ascii="Calibri" w:hAnsi="Calibri"/>
          <w:sz w:val="21"/>
          <w:szCs w:val="21"/>
          <w:lang w:val="en-GB"/>
        </w:rPr>
      </w:pPr>
      <w:r w:rsidRPr="00862890">
        <w:rPr>
          <w:rFonts w:ascii="Calibri" w:hAnsi="Calibri"/>
          <w:sz w:val="21"/>
          <w:szCs w:val="21"/>
          <w:lang w:val="en-GB"/>
        </w:rPr>
        <w:t xml:space="preserve">Reference number:             </w:t>
      </w:r>
      <w:r w:rsidRPr="00862890">
        <w:rPr>
          <w:rFonts w:ascii="Calibri" w:hAnsi="Calibri"/>
          <w:noProof/>
          <w:sz w:val="21"/>
          <w:szCs w:val="21"/>
          <w:lang w:val="en-GB"/>
        </w:rPr>
        <w:t xml:space="preserve"> /202</w:t>
      </w:r>
      <w:r w:rsidR="00F208F9">
        <w:rPr>
          <w:rFonts w:ascii="Calibri" w:hAnsi="Calibri"/>
          <w:noProof/>
          <w:sz w:val="21"/>
          <w:szCs w:val="21"/>
          <w:lang w:val="en-GB"/>
        </w:rPr>
        <w:t>3</w:t>
      </w:r>
    </w:p>
    <w:tbl>
      <w:tblPr>
        <w:tblW w:w="9212" w:type="dxa"/>
        <w:tblLayout w:type="fixed"/>
        <w:tblCellMar>
          <w:left w:w="70" w:type="dxa"/>
          <w:right w:w="70" w:type="dxa"/>
        </w:tblCellMar>
        <w:tblLook w:val="0000" w:firstRow="0" w:lastRow="0" w:firstColumn="0" w:lastColumn="0" w:noHBand="0" w:noVBand="0"/>
      </w:tblPr>
      <w:tblGrid>
        <w:gridCol w:w="1346"/>
        <w:gridCol w:w="142"/>
        <w:gridCol w:w="4961"/>
        <w:gridCol w:w="1418"/>
        <w:gridCol w:w="1345"/>
      </w:tblGrid>
      <w:tr w:rsidR="00862890" w:rsidRPr="00862890" w14:paraId="094FAF7F" w14:textId="77777777" w:rsidTr="00F56A8C">
        <w:tc>
          <w:tcPr>
            <w:tcW w:w="9212" w:type="dxa"/>
            <w:gridSpan w:val="5"/>
          </w:tcPr>
          <w:p w14:paraId="23A4EE1E" w14:textId="77777777" w:rsidR="00862890" w:rsidRPr="00862890" w:rsidRDefault="00862890" w:rsidP="00F56A8C">
            <w:pPr>
              <w:spacing w:before="480"/>
              <w:jc w:val="both"/>
              <w:rPr>
                <w:rFonts w:ascii="Calibri" w:hAnsi="Calibri"/>
                <w:sz w:val="21"/>
                <w:szCs w:val="21"/>
                <w:lang w:val="en-GB"/>
              </w:rPr>
            </w:pPr>
            <w:proofErr w:type="spellStart"/>
            <w:r w:rsidRPr="00862890">
              <w:rPr>
                <w:rFonts w:ascii="Calibri" w:hAnsi="Calibri"/>
                <w:b/>
                <w:sz w:val="21"/>
                <w:szCs w:val="21"/>
                <w:lang w:val="en-GB"/>
              </w:rPr>
              <w:t>Palacký</w:t>
            </w:r>
            <w:proofErr w:type="spellEnd"/>
            <w:r w:rsidRPr="00862890">
              <w:rPr>
                <w:rFonts w:ascii="Calibri" w:hAnsi="Calibri"/>
                <w:b/>
                <w:sz w:val="21"/>
                <w:szCs w:val="21"/>
                <w:lang w:val="en-GB"/>
              </w:rPr>
              <w:t xml:space="preserve"> University Olomouc, </w:t>
            </w:r>
            <w:proofErr w:type="spellStart"/>
            <w:r w:rsidRPr="00862890">
              <w:rPr>
                <w:rFonts w:ascii="Calibri" w:hAnsi="Calibri"/>
                <w:b/>
                <w:sz w:val="21"/>
                <w:szCs w:val="21"/>
                <w:lang w:val="en-GB"/>
              </w:rPr>
              <w:t>Křížkovského</w:t>
            </w:r>
            <w:proofErr w:type="spellEnd"/>
            <w:r w:rsidRPr="00862890">
              <w:rPr>
                <w:rFonts w:ascii="Calibri" w:hAnsi="Calibri"/>
                <w:b/>
                <w:sz w:val="21"/>
                <w:szCs w:val="21"/>
                <w:lang w:val="en-GB"/>
              </w:rPr>
              <w:t xml:space="preserve"> 8, 771 47 Olomouc, Business Identification No. 61989592</w:t>
            </w:r>
            <w:r w:rsidRPr="00862890">
              <w:rPr>
                <w:rFonts w:ascii="Calibri" w:hAnsi="Calibri"/>
                <w:sz w:val="21"/>
                <w:szCs w:val="21"/>
                <w:lang w:val="en-GB"/>
              </w:rPr>
              <w:t xml:space="preserve">, </w:t>
            </w:r>
          </w:p>
        </w:tc>
      </w:tr>
      <w:tr w:rsidR="00862890" w:rsidRPr="00862890" w14:paraId="40B848BD" w14:textId="77777777" w:rsidTr="00F56A8C">
        <w:tc>
          <w:tcPr>
            <w:tcW w:w="1346" w:type="dxa"/>
          </w:tcPr>
          <w:p w14:paraId="510C5043" w14:textId="56C14D07" w:rsidR="00862890" w:rsidRPr="00862890" w:rsidRDefault="00B1033E" w:rsidP="00F56A8C">
            <w:pPr>
              <w:spacing w:before="240"/>
              <w:jc w:val="both"/>
              <w:rPr>
                <w:rFonts w:ascii="Calibri" w:hAnsi="Calibri"/>
                <w:sz w:val="21"/>
                <w:szCs w:val="21"/>
                <w:lang w:val="en-GB"/>
              </w:rPr>
            </w:pPr>
            <w:r>
              <w:rPr>
                <w:rFonts w:ascii="Calibri" w:hAnsi="Calibri"/>
                <w:sz w:val="21"/>
                <w:szCs w:val="21"/>
                <w:lang w:val="en-GB"/>
              </w:rPr>
              <w:t xml:space="preserve">integral </w:t>
            </w:r>
            <w:r w:rsidR="00862890" w:rsidRPr="00862890">
              <w:rPr>
                <w:rFonts w:ascii="Calibri" w:hAnsi="Calibri"/>
                <w:sz w:val="21"/>
                <w:szCs w:val="21"/>
                <w:lang w:val="en-GB"/>
              </w:rPr>
              <w:t>par</w:t>
            </w:r>
            <w:r w:rsidR="00840DAF">
              <w:rPr>
                <w:rFonts w:ascii="Calibri" w:hAnsi="Calibri"/>
                <w:sz w:val="21"/>
                <w:szCs w:val="21"/>
                <w:lang w:val="en-GB"/>
              </w:rPr>
              <w:t xml:space="preserve">t </w:t>
            </w:r>
            <w:r w:rsidR="003F7000">
              <w:rPr>
                <w:rFonts w:ascii="Calibri" w:hAnsi="Calibri"/>
                <w:sz w:val="21"/>
                <w:szCs w:val="21"/>
                <w:lang w:val="en-GB"/>
              </w:rPr>
              <w:t>of UP:</w:t>
            </w:r>
            <w:r w:rsidR="00862890" w:rsidRPr="00862890">
              <w:rPr>
                <w:rFonts w:ascii="Calibri" w:hAnsi="Calibri"/>
                <w:sz w:val="21"/>
                <w:szCs w:val="21"/>
                <w:lang w:val="en-GB"/>
              </w:rPr>
              <w:t xml:space="preserve"> </w:t>
            </w:r>
          </w:p>
        </w:tc>
        <w:tc>
          <w:tcPr>
            <w:tcW w:w="7866" w:type="dxa"/>
            <w:gridSpan w:val="4"/>
            <w:tcBorders>
              <w:bottom w:val="single" w:sz="4" w:space="0" w:color="auto"/>
            </w:tcBorders>
          </w:tcPr>
          <w:p w14:paraId="606FEBDC" w14:textId="77777777" w:rsidR="00862890" w:rsidRPr="00862890" w:rsidRDefault="00862890" w:rsidP="00F56A8C">
            <w:pPr>
              <w:spacing w:before="240"/>
              <w:rPr>
                <w:rFonts w:ascii="Calibri" w:hAnsi="Calibri"/>
                <w:sz w:val="21"/>
                <w:szCs w:val="21"/>
                <w:lang w:val="en-GB"/>
              </w:rPr>
            </w:pPr>
          </w:p>
        </w:tc>
      </w:tr>
      <w:tr w:rsidR="00862890" w:rsidRPr="00862890" w14:paraId="73FBC85E" w14:textId="77777777" w:rsidTr="00F56A8C">
        <w:tc>
          <w:tcPr>
            <w:tcW w:w="1346" w:type="dxa"/>
          </w:tcPr>
          <w:p w14:paraId="78CB5120" w14:textId="1F458E7B" w:rsidR="00862890" w:rsidRPr="00862890" w:rsidRDefault="00862890" w:rsidP="00F56A8C">
            <w:pPr>
              <w:spacing w:before="360"/>
              <w:jc w:val="both"/>
              <w:rPr>
                <w:rFonts w:ascii="Calibri" w:hAnsi="Calibri"/>
                <w:sz w:val="21"/>
                <w:szCs w:val="21"/>
                <w:lang w:val="en-GB"/>
              </w:rPr>
            </w:pPr>
            <w:r w:rsidRPr="00862890">
              <w:rPr>
                <w:rFonts w:ascii="Calibri" w:hAnsi="Calibri"/>
                <w:sz w:val="21"/>
                <w:szCs w:val="21"/>
                <w:lang w:val="en-GB"/>
              </w:rPr>
              <w:t>Represented by</w:t>
            </w:r>
            <w:r w:rsidR="00BE03B0">
              <w:rPr>
                <w:rFonts w:ascii="Calibri" w:hAnsi="Calibri"/>
                <w:sz w:val="21"/>
                <w:szCs w:val="21"/>
                <w:lang w:val="en-GB"/>
              </w:rPr>
              <w:t>:</w:t>
            </w:r>
            <w:r w:rsidRPr="00862890">
              <w:rPr>
                <w:rFonts w:ascii="Calibri" w:hAnsi="Calibri"/>
                <w:sz w:val="21"/>
                <w:szCs w:val="21"/>
                <w:lang w:val="en-GB"/>
              </w:rPr>
              <w:t xml:space="preserve"> </w:t>
            </w:r>
          </w:p>
        </w:tc>
        <w:tc>
          <w:tcPr>
            <w:tcW w:w="7866" w:type="dxa"/>
            <w:gridSpan w:val="4"/>
            <w:tcBorders>
              <w:bottom w:val="single" w:sz="4" w:space="0" w:color="auto"/>
            </w:tcBorders>
          </w:tcPr>
          <w:p w14:paraId="2AF429FE" w14:textId="77777777" w:rsidR="00862890" w:rsidRPr="00862890" w:rsidRDefault="00862890" w:rsidP="00F56A8C">
            <w:pPr>
              <w:spacing w:before="360"/>
              <w:rPr>
                <w:rFonts w:ascii="Calibri" w:hAnsi="Calibri"/>
                <w:sz w:val="21"/>
                <w:szCs w:val="21"/>
                <w:lang w:val="en-GB"/>
              </w:rPr>
            </w:pPr>
          </w:p>
        </w:tc>
      </w:tr>
      <w:tr w:rsidR="00862890" w:rsidRPr="00862890" w14:paraId="2154597C" w14:textId="77777777" w:rsidTr="00F56A8C">
        <w:tc>
          <w:tcPr>
            <w:tcW w:w="9212" w:type="dxa"/>
            <w:gridSpan w:val="5"/>
          </w:tcPr>
          <w:p w14:paraId="1D42A8D9" w14:textId="77777777" w:rsidR="00862890" w:rsidRPr="00862890" w:rsidRDefault="00862890" w:rsidP="00F56A8C">
            <w:pPr>
              <w:spacing w:before="120"/>
              <w:jc w:val="both"/>
              <w:rPr>
                <w:rFonts w:ascii="Calibri" w:hAnsi="Calibri"/>
                <w:sz w:val="21"/>
                <w:szCs w:val="21"/>
                <w:lang w:val="en-GB"/>
              </w:rPr>
            </w:pPr>
            <w:r w:rsidRPr="00862890">
              <w:rPr>
                <w:rFonts w:ascii="Calibri" w:hAnsi="Calibri"/>
                <w:sz w:val="21"/>
                <w:szCs w:val="21"/>
                <w:lang w:val="en-GB"/>
              </w:rPr>
              <w:t>(hereinafter referred to as the “Employer”)</w:t>
            </w:r>
          </w:p>
        </w:tc>
      </w:tr>
      <w:tr w:rsidR="00862890" w:rsidRPr="00862890" w14:paraId="627F52B4" w14:textId="77777777" w:rsidTr="00F56A8C">
        <w:trPr>
          <w:cantSplit/>
        </w:trPr>
        <w:tc>
          <w:tcPr>
            <w:tcW w:w="1488" w:type="dxa"/>
            <w:gridSpan w:val="2"/>
          </w:tcPr>
          <w:p w14:paraId="3BF9BCEB" w14:textId="5AFBAE0B" w:rsidR="00862890" w:rsidRPr="00862890" w:rsidRDefault="00862890" w:rsidP="00F56A8C">
            <w:pPr>
              <w:spacing w:before="360"/>
              <w:jc w:val="both"/>
              <w:rPr>
                <w:rFonts w:ascii="Calibri" w:hAnsi="Calibri"/>
                <w:sz w:val="21"/>
                <w:szCs w:val="21"/>
                <w:lang w:val="en-GB"/>
              </w:rPr>
            </w:pPr>
            <w:r w:rsidRPr="00862890">
              <w:rPr>
                <w:rFonts w:ascii="Calibri" w:hAnsi="Calibri"/>
                <w:sz w:val="21"/>
                <w:szCs w:val="21"/>
                <w:lang w:val="en-GB"/>
              </w:rPr>
              <w:t>Employee</w:t>
            </w:r>
            <w:r w:rsidR="00BE03B0">
              <w:rPr>
                <w:rFonts w:ascii="Calibri" w:hAnsi="Calibri"/>
                <w:sz w:val="21"/>
                <w:szCs w:val="21"/>
                <w:lang w:val="en-GB"/>
              </w:rPr>
              <w:t>:</w:t>
            </w:r>
            <w:r w:rsidRPr="00862890">
              <w:rPr>
                <w:rFonts w:ascii="Calibri" w:hAnsi="Calibri"/>
                <w:sz w:val="21"/>
                <w:szCs w:val="21"/>
                <w:lang w:val="en-GB"/>
              </w:rPr>
              <w:t xml:space="preserve"> </w:t>
            </w:r>
          </w:p>
        </w:tc>
        <w:tc>
          <w:tcPr>
            <w:tcW w:w="4961" w:type="dxa"/>
            <w:tcBorders>
              <w:bottom w:val="single" w:sz="4" w:space="0" w:color="auto"/>
            </w:tcBorders>
          </w:tcPr>
          <w:p w14:paraId="76D15929" w14:textId="77777777" w:rsidR="00862890" w:rsidRPr="00862890" w:rsidRDefault="00862890" w:rsidP="00F56A8C">
            <w:pPr>
              <w:spacing w:before="360"/>
              <w:jc w:val="both"/>
              <w:rPr>
                <w:rFonts w:ascii="Calibri" w:hAnsi="Calibri"/>
                <w:b/>
                <w:bCs/>
                <w:sz w:val="21"/>
                <w:szCs w:val="21"/>
                <w:lang w:val="en-GB"/>
              </w:rPr>
            </w:pPr>
            <w:r w:rsidRPr="00862890">
              <w:rPr>
                <w:rFonts w:ascii="Calibri" w:hAnsi="Calibri"/>
                <w:sz w:val="21"/>
                <w:szCs w:val="21"/>
                <w:lang w:val="en-GB"/>
              </w:rPr>
              <w:t xml:space="preserve"> </w:t>
            </w:r>
          </w:p>
        </w:tc>
        <w:tc>
          <w:tcPr>
            <w:tcW w:w="1418" w:type="dxa"/>
          </w:tcPr>
          <w:p w14:paraId="58567945" w14:textId="77777777" w:rsidR="00862890" w:rsidRPr="00862890" w:rsidRDefault="00862890" w:rsidP="00F56A8C">
            <w:pPr>
              <w:spacing w:before="360"/>
              <w:jc w:val="both"/>
              <w:rPr>
                <w:rFonts w:ascii="Calibri" w:hAnsi="Calibri"/>
                <w:sz w:val="21"/>
                <w:szCs w:val="21"/>
                <w:lang w:val="en-GB"/>
              </w:rPr>
            </w:pPr>
            <w:r w:rsidRPr="00862890">
              <w:rPr>
                <w:rFonts w:ascii="Calibri" w:hAnsi="Calibri"/>
                <w:sz w:val="21"/>
                <w:szCs w:val="21"/>
                <w:lang w:val="en-GB"/>
              </w:rPr>
              <w:t>Date of Birth</w:t>
            </w:r>
          </w:p>
        </w:tc>
        <w:tc>
          <w:tcPr>
            <w:tcW w:w="1345" w:type="dxa"/>
            <w:tcBorders>
              <w:bottom w:val="single" w:sz="4" w:space="0" w:color="auto"/>
            </w:tcBorders>
          </w:tcPr>
          <w:p w14:paraId="0877442E" w14:textId="77777777" w:rsidR="00862890" w:rsidRPr="00862890" w:rsidRDefault="00862890" w:rsidP="00F56A8C">
            <w:pPr>
              <w:spacing w:before="360"/>
              <w:jc w:val="both"/>
              <w:rPr>
                <w:rFonts w:ascii="Calibri" w:hAnsi="Calibri"/>
                <w:sz w:val="21"/>
                <w:szCs w:val="21"/>
                <w:lang w:val="en-GB"/>
              </w:rPr>
            </w:pPr>
          </w:p>
        </w:tc>
      </w:tr>
      <w:tr w:rsidR="00862890" w:rsidRPr="00862890" w14:paraId="209202FD" w14:textId="77777777" w:rsidTr="00F56A8C">
        <w:trPr>
          <w:cantSplit/>
        </w:trPr>
        <w:tc>
          <w:tcPr>
            <w:tcW w:w="1488" w:type="dxa"/>
            <w:gridSpan w:val="2"/>
          </w:tcPr>
          <w:p w14:paraId="4994B3DC" w14:textId="77777777" w:rsidR="00862890" w:rsidRPr="00862890" w:rsidRDefault="00862890" w:rsidP="00F56A8C">
            <w:pPr>
              <w:jc w:val="both"/>
              <w:rPr>
                <w:rFonts w:ascii="Calibri" w:hAnsi="Calibri"/>
                <w:sz w:val="21"/>
                <w:szCs w:val="21"/>
                <w:lang w:val="en-GB"/>
              </w:rPr>
            </w:pPr>
          </w:p>
        </w:tc>
        <w:tc>
          <w:tcPr>
            <w:tcW w:w="4961" w:type="dxa"/>
          </w:tcPr>
          <w:p w14:paraId="68C4CB0C" w14:textId="77777777" w:rsidR="00862890" w:rsidRPr="00862890" w:rsidRDefault="00862890" w:rsidP="00F56A8C">
            <w:pPr>
              <w:jc w:val="center"/>
              <w:rPr>
                <w:rFonts w:ascii="Calibri" w:hAnsi="Calibri"/>
                <w:sz w:val="21"/>
                <w:szCs w:val="21"/>
                <w:lang w:val="en-GB"/>
              </w:rPr>
            </w:pPr>
            <w:r w:rsidRPr="00862890">
              <w:rPr>
                <w:rFonts w:ascii="Calibri" w:hAnsi="Calibri"/>
                <w:i/>
                <w:sz w:val="21"/>
                <w:szCs w:val="21"/>
                <w:lang w:val="en-GB"/>
              </w:rPr>
              <w:t>[Surname, First name(s), Title(s)]</w:t>
            </w:r>
          </w:p>
        </w:tc>
        <w:tc>
          <w:tcPr>
            <w:tcW w:w="2763" w:type="dxa"/>
            <w:gridSpan w:val="2"/>
          </w:tcPr>
          <w:p w14:paraId="60AE7A2D" w14:textId="77777777" w:rsidR="00862890" w:rsidRPr="00862890" w:rsidRDefault="00862890" w:rsidP="00F56A8C">
            <w:pPr>
              <w:jc w:val="both"/>
              <w:rPr>
                <w:rFonts w:ascii="Calibri" w:hAnsi="Calibri"/>
                <w:sz w:val="21"/>
                <w:szCs w:val="21"/>
                <w:lang w:val="en-GB"/>
              </w:rPr>
            </w:pPr>
          </w:p>
        </w:tc>
      </w:tr>
    </w:tbl>
    <w:p w14:paraId="416DCEA1" w14:textId="77777777" w:rsidR="007D4A47" w:rsidRPr="00862890" w:rsidRDefault="007D4A47" w:rsidP="00656C35">
      <w:pPr>
        <w:jc w:val="both"/>
        <w:rPr>
          <w:rFonts w:ascii="Calibri" w:hAnsi="Calibri"/>
          <w:sz w:val="21"/>
          <w:szCs w:val="21"/>
          <w:lang w:val="en-GB"/>
        </w:rPr>
      </w:pPr>
      <w:r w:rsidRPr="00862890">
        <w:rPr>
          <w:rFonts w:ascii="Calibri" w:hAnsi="Calibri"/>
          <w:sz w:val="21"/>
          <w:szCs w:val="21"/>
          <w:lang w:val="en-GB"/>
        </w:rPr>
        <w:tab/>
      </w:r>
      <w:r w:rsidRPr="00862890">
        <w:rPr>
          <w:rFonts w:ascii="Calibri" w:hAnsi="Calibri"/>
          <w:sz w:val="21"/>
          <w:szCs w:val="21"/>
          <w:lang w:val="en-GB"/>
        </w:rPr>
        <w:tab/>
      </w:r>
    </w:p>
    <w:p w14:paraId="2C9CCB4F" w14:textId="55E93E4B" w:rsidR="007D4A47" w:rsidRPr="00862890" w:rsidRDefault="006E63DD" w:rsidP="00656C35">
      <w:pPr>
        <w:jc w:val="center"/>
        <w:rPr>
          <w:rFonts w:ascii="Calibri" w:hAnsi="Calibri"/>
          <w:b/>
          <w:sz w:val="21"/>
          <w:szCs w:val="21"/>
          <w:u w:val="single"/>
          <w:lang w:val="en-GB"/>
        </w:rPr>
      </w:pPr>
      <w:r w:rsidRPr="00524866">
        <w:rPr>
          <w:rFonts w:ascii="Calibri" w:hAnsi="Calibri"/>
          <w:b/>
          <w:sz w:val="21"/>
          <w:szCs w:val="21"/>
          <w:u w:val="single"/>
          <w:lang w:val="en-GB"/>
        </w:rPr>
        <w:t>Informa</w:t>
      </w:r>
      <w:r>
        <w:rPr>
          <w:rFonts w:ascii="Calibri" w:hAnsi="Calibri"/>
          <w:b/>
          <w:sz w:val="21"/>
          <w:szCs w:val="21"/>
          <w:u w:val="single"/>
          <w:lang w:val="en-GB"/>
        </w:rPr>
        <w:t>tion</w:t>
      </w:r>
      <w:r w:rsidRPr="00524866">
        <w:rPr>
          <w:rFonts w:ascii="Calibri" w:hAnsi="Calibri"/>
          <w:b/>
          <w:sz w:val="21"/>
          <w:szCs w:val="21"/>
          <w:u w:val="single"/>
          <w:lang w:val="en-GB"/>
        </w:rPr>
        <w:t xml:space="preserve"> </w:t>
      </w:r>
      <w:r>
        <w:rPr>
          <w:rFonts w:ascii="Calibri" w:hAnsi="Calibri"/>
          <w:b/>
          <w:sz w:val="21"/>
          <w:szCs w:val="21"/>
          <w:u w:val="single"/>
          <w:lang w:val="en-GB"/>
        </w:rPr>
        <w:t>for</w:t>
      </w:r>
      <w:r w:rsidRPr="00524866">
        <w:rPr>
          <w:rFonts w:ascii="Calibri" w:hAnsi="Calibri"/>
          <w:b/>
          <w:sz w:val="21"/>
          <w:szCs w:val="21"/>
          <w:u w:val="single"/>
          <w:lang w:val="en-GB"/>
        </w:rPr>
        <w:t xml:space="preserve"> </w:t>
      </w:r>
      <w:r>
        <w:rPr>
          <w:rFonts w:ascii="Calibri" w:hAnsi="Calibri"/>
          <w:b/>
          <w:sz w:val="21"/>
          <w:szCs w:val="21"/>
          <w:u w:val="single"/>
          <w:lang w:val="en-GB"/>
        </w:rPr>
        <w:t xml:space="preserve">Employees on Rights and Obligations Arising </w:t>
      </w:r>
      <w:proofErr w:type="gramStart"/>
      <w:r>
        <w:rPr>
          <w:rFonts w:ascii="Calibri" w:hAnsi="Calibri"/>
          <w:b/>
          <w:sz w:val="21"/>
          <w:szCs w:val="21"/>
          <w:u w:val="single"/>
          <w:lang w:val="en-GB"/>
        </w:rPr>
        <w:t>as a Consequence of</w:t>
      </w:r>
      <w:proofErr w:type="gramEnd"/>
      <w:r>
        <w:rPr>
          <w:rFonts w:ascii="Calibri" w:hAnsi="Calibri"/>
          <w:b/>
          <w:sz w:val="21"/>
          <w:szCs w:val="21"/>
          <w:u w:val="single"/>
          <w:lang w:val="en-GB"/>
        </w:rPr>
        <w:t xml:space="preserve"> </w:t>
      </w:r>
      <w:bookmarkStart w:id="0" w:name="_Hlk147401478"/>
      <w:r>
        <w:rPr>
          <w:rFonts w:ascii="Calibri" w:hAnsi="Calibri"/>
          <w:b/>
          <w:sz w:val="21"/>
          <w:szCs w:val="21"/>
          <w:u w:val="single"/>
          <w:lang w:val="en-GB"/>
        </w:rPr>
        <w:t>Agreement to Perform Work and/or Agreement to Complete a Job</w:t>
      </w:r>
    </w:p>
    <w:bookmarkEnd w:id="0"/>
    <w:p w14:paraId="163060DB" w14:textId="77777777" w:rsidR="007D4A47" w:rsidRPr="00862890" w:rsidRDefault="007D4A47" w:rsidP="00656C35">
      <w:pPr>
        <w:jc w:val="center"/>
        <w:rPr>
          <w:rFonts w:ascii="Calibri" w:hAnsi="Calibri"/>
          <w:b/>
          <w:sz w:val="21"/>
          <w:szCs w:val="21"/>
          <w:u w:val="single"/>
          <w:lang w:val="en-GB"/>
        </w:rPr>
      </w:pPr>
    </w:p>
    <w:p w14:paraId="2FF9E108" w14:textId="33CC48BB" w:rsidR="00862890" w:rsidRPr="00840DAF" w:rsidRDefault="00862890" w:rsidP="00862890">
      <w:pPr>
        <w:jc w:val="both"/>
        <w:rPr>
          <w:rFonts w:ascii="Calibri" w:hAnsi="Calibri"/>
          <w:sz w:val="21"/>
          <w:szCs w:val="21"/>
          <w:lang w:val="en-GB"/>
        </w:rPr>
      </w:pPr>
      <w:r w:rsidRPr="00840DAF">
        <w:rPr>
          <w:rFonts w:ascii="Calibri" w:hAnsi="Calibri"/>
          <w:sz w:val="21"/>
          <w:szCs w:val="21"/>
          <w:lang w:val="en-GB"/>
        </w:rPr>
        <w:t>In accordance with Section 77a of the Czech Labour Code (hereinafter referred to as “Labour Code”), we hereby inform you on those rights and obligations which are a consequence of employment</w:t>
      </w:r>
      <w:r w:rsidR="006E63DD" w:rsidRPr="00840DAF">
        <w:rPr>
          <w:rFonts w:ascii="Calibri" w:hAnsi="Calibri"/>
          <w:sz w:val="21"/>
          <w:szCs w:val="21"/>
          <w:lang w:val="en-GB"/>
        </w:rPr>
        <w:t xml:space="preserve"> performed outside of the employment </w:t>
      </w:r>
      <w:r w:rsidRPr="00840DAF">
        <w:rPr>
          <w:rFonts w:ascii="Calibri" w:hAnsi="Calibri"/>
          <w:sz w:val="21"/>
          <w:szCs w:val="21"/>
          <w:lang w:val="en-GB"/>
        </w:rPr>
        <w:t xml:space="preserve">not set forth in the </w:t>
      </w:r>
      <w:r w:rsidR="00D17612" w:rsidRPr="00840DAF">
        <w:rPr>
          <w:rFonts w:ascii="Calibri" w:hAnsi="Calibri"/>
          <w:sz w:val="21"/>
          <w:szCs w:val="21"/>
          <w:lang w:val="en-GB"/>
        </w:rPr>
        <w:t>Contract of Employment</w:t>
      </w:r>
      <w:r w:rsidRPr="00840DAF">
        <w:rPr>
          <w:rFonts w:ascii="Calibri" w:hAnsi="Calibri"/>
          <w:sz w:val="21"/>
          <w:szCs w:val="21"/>
          <w:lang w:val="en-GB"/>
        </w:rPr>
        <w:t>.</w:t>
      </w:r>
    </w:p>
    <w:p w14:paraId="0041EFA9" w14:textId="77777777" w:rsidR="007D4A47" w:rsidRPr="00840DAF" w:rsidRDefault="007D4A47" w:rsidP="00656C35">
      <w:pPr>
        <w:jc w:val="both"/>
        <w:rPr>
          <w:rFonts w:ascii="Calibri" w:hAnsi="Calibri"/>
          <w:sz w:val="21"/>
          <w:szCs w:val="21"/>
          <w:lang w:val="en-GB"/>
        </w:rPr>
      </w:pPr>
    </w:p>
    <w:p w14:paraId="7C93D18D" w14:textId="381F3438" w:rsidR="007D4A47" w:rsidRPr="00840DAF" w:rsidRDefault="00862890" w:rsidP="00656C35">
      <w:pPr>
        <w:jc w:val="both"/>
        <w:rPr>
          <w:rFonts w:ascii="Calibri" w:hAnsi="Calibri"/>
          <w:sz w:val="21"/>
          <w:szCs w:val="21"/>
          <w:lang w:val="en-GB"/>
        </w:rPr>
      </w:pPr>
      <w:r w:rsidRPr="00840DAF">
        <w:rPr>
          <w:rFonts w:ascii="Calibri" w:hAnsi="Calibri"/>
          <w:sz w:val="21"/>
          <w:szCs w:val="21"/>
          <w:lang w:val="en-GB"/>
        </w:rPr>
        <w:t xml:space="preserve">Rights and obligations of the Employee and Employer are governed according to relevant legal regulations, in particular the Czech Labour Code (No. 262/2006 Coll.), the Higher Education Act (No. 111/1998 Coll.), </w:t>
      </w:r>
      <w:proofErr w:type="spellStart"/>
      <w:r w:rsidRPr="00840DAF">
        <w:rPr>
          <w:rFonts w:ascii="Calibri" w:hAnsi="Calibri"/>
          <w:sz w:val="21"/>
          <w:szCs w:val="21"/>
          <w:lang w:val="en-GB"/>
        </w:rPr>
        <w:t>Palacký</w:t>
      </w:r>
      <w:proofErr w:type="spellEnd"/>
      <w:r w:rsidRPr="00840DAF">
        <w:rPr>
          <w:rFonts w:ascii="Calibri" w:hAnsi="Calibri"/>
          <w:sz w:val="21"/>
          <w:szCs w:val="21"/>
          <w:lang w:val="en-GB"/>
        </w:rPr>
        <w:t xml:space="preserve"> University (hereinafter referred to as “UP”)</w:t>
      </w:r>
      <w:r w:rsidR="00063284" w:rsidRPr="00840DAF">
        <w:rPr>
          <w:rFonts w:ascii="Calibri" w:hAnsi="Calibri"/>
          <w:sz w:val="21"/>
          <w:szCs w:val="21"/>
          <w:lang w:val="en-GB"/>
        </w:rPr>
        <w:t>, internal regulations and</w:t>
      </w:r>
      <w:r w:rsidRPr="00840DAF">
        <w:rPr>
          <w:rFonts w:ascii="Calibri" w:hAnsi="Calibri"/>
          <w:sz w:val="21"/>
          <w:szCs w:val="21"/>
          <w:lang w:val="en-GB"/>
        </w:rPr>
        <w:t xml:space="preserve"> policies, and the UP Collective Agreement. The policies and the collective</w:t>
      </w:r>
      <w:r w:rsidR="00CC66DB" w:rsidRPr="00840DAF">
        <w:rPr>
          <w:rFonts w:ascii="Calibri" w:hAnsi="Calibri"/>
          <w:sz w:val="21"/>
          <w:szCs w:val="21"/>
          <w:lang w:val="en-GB"/>
        </w:rPr>
        <w:t xml:space="preserve"> </w:t>
      </w:r>
      <w:r w:rsidRPr="00840DAF">
        <w:rPr>
          <w:rFonts w:ascii="Calibri" w:hAnsi="Calibri"/>
          <w:sz w:val="21"/>
          <w:szCs w:val="21"/>
          <w:lang w:val="en-GB"/>
        </w:rPr>
        <w:t xml:space="preserve">agreement are available at the </w:t>
      </w:r>
      <w:r w:rsidR="00B31A63" w:rsidRPr="00840DAF">
        <w:rPr>
          <w:rFonts w:ascii="Calibri" w:hAnsi="Calibri"/>
          <w:sz w:val="21"/>
          <w:szCs w:val="21"/>
          <w:lang w:val="en-GB"/>
        </w:rPr>
        <w:t>managerial</w:t>
      </w:r>
      <w:r w:rsidRPr="00840DAF">
        <w:rPr>
          <w:rFonts w:ascii="Calibri" w:hAnsi="Calibri"/>
          <w:sz w:val="21"/>
          <w:szCs w:val="21"/>
          <w:lang w:val="en-GB"/>
        </w:rPr>
        <w:t xml:space="preserve"> employ</w:t>
      </w:r>
      <w:r w:rsidR="00CC66DB" w:rsidRPr="00840DAF">
        <w:rPr>
          <w:rFonts w:ascii="Calibri" w:hAnsi="Calibri"/>
          <w:sz w:val="21"/>
          <w:szCs w:val="21"/>
          <w:lang w:val="en-GB"/>
        </w:rPr>
        <w:t>ee</w:t>
      </w:r>
      <w:r w:rsidRPr="00840DAF">
        <w:rPr>
          <w:rFonts w:ascii="Calibri" w:hAnsi="Calibri"/>
          <w:sz w:val="21"/>
          <w:szCs w:val="21"/>
          <w:lang w:val="en-GB"/>
        </w:rPr>
        <w:t xml:space="preserve">, at the UP personnel </w:t>
      </w:r>
      <w:r w:rsidR="00CC66DB" w:rsidRPr="00840DAF">
        <w:rPr>
          <w:rFonts w:ascii="Calibri" w:hAnsi="Calibri"/>
          <w:sz w:val="21"/>
          <w:szCs w:val="21"/>
          <w:lang w:val="en-GB"/>
        </w:rPr>
        <w:t>department</w:t>
      </w:r>
      <w:r w:rsidRPr="00840DAF">
        <w:rPr>
          <w:rFonts w:ascii="Calibri" w:hAnsi="Calibri"/>
          <w:sz w:val="21"/>
          <w:szCs w:val="21"/>
          <w:lang w:val="en-GB"/>
        </w:rPr>
        <w:t xml:space="preserve"> and on the UP website. From </w:t>
      </w:r>
      <w:r w:rsidR="004872FA" w:rsidRPr="00840DAF">
        <w:rPr>
          <w:rFonts w:ascii="Calibri" w:hAnsi="Calibri"/>
          <w:sz w:val="21"/>
          <w:szCs w:val="21"/>
          <w:lang w:val="en-GB"/>
        </w:rPr>
        <w:t xml:space="preserve">internal </w:t>
      </w:r>
      <w:r w:rsidR="00BB2350" w:rsidRPr="00840DAF">
        <w:rPr>
          <w:rFonts w:ascii="Calibri" w:hAnsi="Calibri"/>
          <w:sz w:val="21"/>
          <w:szCs w:val="21"/>
          <w:lang w:val="en-GB"/>
        </w:rPr>
        <w:t xml:space="preserve">regulations, internal </w:t>
      </w:r>
      <w:r w:rsidRPr="00840DAF">
        <w:rPr>
          <w:rFonts w:ascii="Calibri" w:hAnsi="Calibri"/>
          <w:sz w:val="21"/>
          <w:szCs w:val="21"/>
          <w:lang w:val="en-GB"/>
        </w:rPr>
        <w:t>policies mentioned above and the UP Collective  Agreement, we summarize here your basic rights and obligations</w:t>
      </w:r>
      <w:r w:rsidR="007D4A47" w:rsidRPr="00840DAF">
        <w:rPr>
          <w:rFonts w:ascii="Calibri" w:hAnsi="Calibri"/>
          <w:sz w:val="21"/>
          <w:szCs w:val="21"/>
          <w:lang w:val="en-GB"/>
        </w:rPr>
        <w:t>:</w:t>
      </w:r>
    </w:p>
    <w:p w14:paraId="659D648F" w14:textId="426B2017" w:rsidR="007D4A47" w:rsidRPr="00840DAF" w:rsidRDefault="00862890" w:rsidP="0075376B">
      <w:pPr>
        <w:pStyle w:val="Odstavecseseznamem"/>
        <w:numPr>
          <w:ilvl w:val="0"/>
          <w:numId w:val="9"/>
        </w:numPr>
        <w:ind w:left="284" w:hanging="284"/>
        <w:jc w:val="both"/>
        <w:rPr>
          <w:rFonts w:ascii="Calibri" w:hAnsi="Calibri"/>
          <w:sz w:val="21"/>
          <w:szCs w:val="21"/>
          <w:lang w:val="en-GB"/>
        </w:rPr>
      </w:pPr>
      <w:r w:rsidRPr="00840DAF">
        <w:rPr>
          <w:rFonts w:ascii="Calibri" w:hAnsi="Calibri"/>
          <w:b/>
          <w:sz w:val="21"/>
          <w:szCs w:val="21"/>
          <w:lang w:val="en-GB"/>
        </w:rPr>
        <w:t xml:space="preserve">The Procedure of </w:t>
      </w:r>
      <w:r w:rsidR="008A3194" w:rsidRPr="00840DAF">
        <w:rPr>
          <w:rFonts w:ascii="Calibri" w:hAnsi="Calibri"/>
          <w:b/>
          <w:sz w:val="21"/>
          <w:szCs w:val="21"/>
          <w:lang w:val="en-GB"/>
        </w:rPr>
        <w:t>Ter</w:t>
      </w:r>
      <w:r w:rsidR="00923595" w:rsidRPr="00840DAF">
        <w:rPr>
          <w:rFonts w:ascii="Calibri" w:hAnsi="Calibri"/>
          <w:b/>
          <w:sz w:val="21"/>
          <w:szCs w:val="21"/>
          <w:lang w:val="en-GB"/>
        </w:rPr>
        <w:t>minating</w:t>
      </w:r>
      <w:r w:rsidR="008A3194" w:rsidRPr="00840DAF">
        <w:rPr>
          <w:rFonts w:ascii="Calibri" w:hAnsi="Calibri"/>
          <w:b/>
          <w:sz w:val="21"/>
          <w:szCs w:val="21"/>
          <w:lang w:val="en-GB"/>
        </w:rPr>
        <w:t xml:space="preserve"> </w:t>
      </w:r>
      <w:r w:rsidR="006734E9" w:rsidRPr="00840DAF">
        <w:rPr>
          <w:rFonts w:ascii="Calibri" w:hAnsi="Calibri"/>
          <w:b/>
          <w:sz w:val="21"/>
          <w:szCs w:val="21"/>
          <w:lang w:val="en-GB"/>
        </w:rPr>
        <w:t>legal relationship</w:t>
      </w:r>
      <w:r w:rsidRPr="00840DAF">
        <w:rPr>
          <w:rFonts w:ascii="Calibri" w:hAnsi="Calibri"/>
          <w:b/>
          <w:sz w:val="21"/>
          <w:szCs w:val="21"/>
          <w:lang w:val="en-GB"/>
        </w:rPr>
        <w:t xml:space="preserve"> </w:t>
      </w:r>
      <w:r w:rsidRPr="00840DAF">
        <w:rPr>
          <w:rFonts w:ascii="Calibri" w:hAnsi="Calibri"/>
          <w:bCs/>
          <w:sz w:val="21"/>
          <w:szCs w:val="21"/>
          <w:lang w:val="en-GB"/>
        </w:rPr>
        <w:t>established by Agreement to Complete a Job or Agreement to Perform Work</w:t>
      </w:r>
      <w:r w:rsidR="00DF1450" w:rsidRPr="00840DAF">
        <w:rPr>
          <w:rFonts w:ascii="Calibri" w:hAnsi="Calibri"/>
          <w:bCs/>
          <w:sz w:val="21"/>
          <w:szCs w:val="21"/>
          <w:lang w:val="en-GB"/>
        </w:rPr>
        <w:t>,</w:t>
      </w:r>
      <w:r w:rsidRPr="00840DAF">
        <w:rPr>
          <w:rFonts w:ascii="Calibri" w:hAnsi="Calibri"/>
          <w:bCs/>
          <w:sz w:val="21"/>
          <w:szCs w:val="21"/>
          <w:lang w:val="en-GB"/>
        </w:rPr>
        <w:t xml:space="preserve"> including the </w:t>
      </w:r>
      <w:r w:rsidR="00CC66DB" w:rsidRPr="00840DAF">
        <w:rPr>
          <w:rFonts w:ascii="Calibri" w:hAnsi="Calibri"/>
          <w:bCs/>
          <w:sz w:val="21"/>
          <w:szCs w:val="21"/>
          <w:lang w:val="en-GB"/>
        </w:rPr>
        <w:t>length</w:t>
      </w:r>
      <w:r w:rsidRPr="00840DAF">
        <w:rPr>
          <w:rFonts w:ascii="Calibri" w:hAnsi="Calibri"/>
          <w:bCs/>
          <w:sz w:val="21"/>
          <w:szCs w:val="21"/>
          <w:lang w:val="en-GB"/>
        </w:rPr>
        <w:t xml:space="preserve"> of the notice period</w:t>
      </w:r>
      <w:r w:rsidR="007509E1" w:rsidRPr="00840DAF">
        <w:rPr>
          <w:rFonts w:ascii="Calibri" w:hAnsi="Calibri"/>
          <w:bCs/>
          <w:sz w:val="21"/>
          <w:szCs w:val="21"/>
          <w:lang w:val="en-GB"/>
        </w:rPr>
        <w:t>,</w:t>
      </w:r>
      <w:r w:rsidRPr="00840DAF">
        <w:rPr>
          <w:rFonts w:ascii="Calibri" w:hAnsi="Calibri"/>
          <w:sz w:val="21"/>
          <w:szCs w:val="21"/>
          <w:lang w:val="en-GB"/>
        </w:rPr>
        <w:t xml:space="preserve"> is stated in Section 77 Paragraph 5 of the Labour Code</w:t>
      </w:r>
      <w:r w:rsidR="00C20FF1" w:rsidRPr="00840DAF">
        <w:rPr>
          <w:rFonts w:ascii="Calibri" w:hAnsi="Calibri"/>
          <w:sz w:val="21"/>
          <w:szCs w:val="21"/>
          <w:lang w:val="en-GB"/>
        </w:rPr>
        <w:t>.</w:t>
      </w:r>
    </w:p>
    <w:p w14:paraId="33D45C01" w14:textId="7550B239" w:rsidR="00C20FF1" w:rsidRPr="00840DAF" w:rsidRDefault="00862890" w:rsidP="0060787B">
      <w:pPr>
        <w:pStyle w:val="Odstavecseseznamem"/>
        <w:numPr>
          <w:ilvl w:val="0"/>
          <w:numId w:val="9"/>
        </w:numPr>
        <w:ind w:left="284" w:hanging="284"/>
        <w:jc w:val="both"/>
        <w:rPr>
          <w:rFonts w:ascii="Calibri" w:hAnsi="Calibri"/>
          <w:sz w:val="21"/>
          <w:szCs w:val="21"/>
          <w:lang w:val="en-GB"/>
        </w:rPr>
      </w:pPr>
      <w:r w:rsidRPr="00840DAF">
        <w:rPr>
          <w:rFonts w:ascii="Calibri" w:hAnsi="Calibri"/>
          <w:b/>
          <w:bCs/>
          <w:sz w:val="21"/>
          <w:szCs w:val="21"/>
          <w:lang w:val="en-GB"/>
        </w:rPr>
        <w:t xml:space="preserve">The personal development </w:t>
      </w:r>
      <w:r w:rsidRPr="00840DAF">
        <w:rPr>
          <w:rFonts w:ascii="Calibri" w:hAnsi="Calibri"/>
          <w:sz w:val="21"/>
          <w:szCs w:val="21"/>
          <w:lang w:val="en-GB"/>
        </w:rPr>
        <w:t>of the employees is governed by Sections 227 to 235 of the Labour Code</w:t>
      </w:r>
      <w:r w:rsidR="005C4BC6" w:rsidRPr="00840DAF">
        <w:rPr>
          <w:rFonts w:ascii="Calibri" w:hAnsi="Calibri"/>
          <w:sz w:val="21"/>
          <w:szCs w:val="21"/>
          <w:lang w:val="en-GB"/>
        </w:rPr>
        <w:t>.</w:t>
      </w:r>
    </w:p>
    <w:p w14:paraId="6227B57D" w14:textId="4FC5DD42" w:rsidR="007D4A47" w:rsidRPr="00840DAF" w:rsidRDefault="006E63DD" w:rsidP="00DD0989">
      <w:pPr>
        <w:pStyle w:val="Odstavecseseznamem"/>
        <w:numPr>
          <w:ilvl w:val="0"/>
          <w:numId w:val="9"/>
        </w:numPr>
        <w:ind w:left="284" w:hanging="284"/>
        <w:jc w:val="both"/>
        <w:rPr>
          <w:rFonts w:ascii="Calibri" w:hAnsi="Calibri"/>
          <w:sz w:val="21"/>
          <w:szCs w:val="21"/>
          <w:lang w:val="en-GB"/>
        </w:rPr>
      </w:pPr>
      <w:r w:rsidRPr="00840DAF">
        <w:rPr>
          <w:rFonts w:ascii="Calibri" w:hAnsi="Calibri"/>
          <w:b/>
          <w:sz w:val="21"/>
          <w:szCs w:val="21"/>
          <w:lang w:val="en-GB"/>
        </w:rPr>
        <w:t xml:space="preserve">The Working Hours </w:t>
      </w:r>
      <w:r w:rsidRPr="00840DAF">
        <w:rPr>
          <w:rFonts w:ascii="Calibri" w:hAnsi="Calibri"/>
          <w:bCs/>
          <w:sz w:val="21"/>
          <w:szCs w:val="21"/>
          <w:lang w:val="en-GB"/>
        </w:rPr>
        <w:t xml:space="preserve">are established in accordance with the Section 74 of the Labour Code. </w:t>
      </w:r>
      <w:r w:rsidR="0067418F" w:rsidRPr="00840DAF">
        <w:rPr>
          <w:rFonts w:ascii="Calibri" w:hAnsi="Calibri"/>
          <w:bCs/>
          <w:sz w:val="21"/>
          <w:szCs w:val="21"/>
          <w:lang w:val="en-GB"/>
        </w:rPr>
        <w:t xml:space="preserve">In </w:t>
      </w:r>
      <w:r w:rsidRPr="00840DAF">
        <w:rPr>
          <w:rFonts w:ascii="Calibri" w:hAnsi="Calibri"/>
          <w:bCs/>
          <w:sz w:val="21"/>
          <w:szCs w:val="21"/>
          <w:lang w:val="en-GB"/>
        </w:rPr>
        <w:t>the</w:t>
      </w:r>
      <w:r w:rsidR="0067418F" w:rsidRPr="00840DAF">
        <w:rPr>
          <w:rFonts w:ascii="Calibri" w:hAnsi="Calibri"/>
          <w:bCs/>
          <w:sz w:val="21"/>
          <w:szCs w:val="21"/>
          <w:lang w:val="en-GB"/>
        </w:rPr>
        <w:t xml:space="preserve"> case of</w:t>
      </w:r>
      <w:r w:rsidR="00ED6FCF" w:rsidRPr="00840DAF">
        <w:rPr>
          <w:rFonts w:ascii="Calibri" w:hAnsi="Calibri"/>
          <w:bCs/>
          <w:sz w:val="21"/>
          <w:szCs w:val="21"/>
          <w:lang w:val="en-GB"/>
        </w:rPr>
        <w:t xml:space="preserve"> </w:t>
      </w:r>
      <w:r w:rsidRPr="00840DAF">
        <w:rPr>
          <w:rFonts w:ascii="Calibri" w:hAnsi="Calibri"/>
          <w:bCs/>
          <w:sz w:val="21"/>
          <w:szCs w:val="21"/>
          <w:lang w:val="en-GB"/>
        </w:rPr>
        <w:t xml:space="preserve">Agreement to Perform Work, Section 76, Paragraph 3 of the Labour Code is applied as well. </w:t>
      </w:r>
      <w:r w:rsidRPr="00840DAF">
        <w:rPr>
          <w:rFonts w:ascii="Calibri" w:hAnsi="Calibri"/>
          <w:b/>
          <w:sz w:val="21"/>
          <w:szCs w:val="21"/>
          <w:lang w:val="en-GB"/>
        </w:rPr>
        <w:t xml:space="preserve">The Work Timetable </w:t>
      </w:r>
      <w:r w:rsidRPr="00840DAF">
        <w:rPr>
          <w:rFonts w:ascii="Calibri" w:hAnsi="Calibri"/>
          <w:bCs/>
          <w:sz w:val="21"/>
          <w:szCs w:val="21"/>
          <w:lang w:val="en-GB"/>
        </w:rPr>
        <w:t xml:space="preserve">is established by the </w:t>
      </w:r>
      <w:proofErr w:type="gramStart"/>
      <w:r w:rsidRPr="00840DAF">
        <w:rPr>
          <w:rFonts w:ascii="Calibri" w:hAnsi="Calibri"/>
          <w:bCs/>
          <w:sz w:val="21"/>
          <w:szCs w:val="21"/>
          <w:lang w:val="en-GB"/>
        </w:rPr>
        <w:t>UP Employment</w:t>
      </w:r>
      <w:proofErr w:type="gramEnd"/>
      <w:r w:rsidRPr="00840DAF">
        <w:rPr>
          <w:rFonts w:ascii="Calibri" w:hAnsi="Calibri"/>
          <w:bCs/>
          <w:sz w:val="21"/>
          <w:szCs w:val="21"/>
          <w:lang w:val="en-GB"/>
        </w:rPr>
        <w:t xml:space="preserve"> Code or the decision of the Employer according to Section 81 of the Labour Code, or as stated by Section 85 of the Labor Code (flexible working hours), or Section 317 of the Labor Code (Employee not working at the Employer’s workplace)</w:t>
      </w:r>
      <w:r w:rsidRPr="00840DAF">
        <w:rPr>
          <w:rFonts w:ascii="Calibri" w:hAnsi="Calibri"/>
          <w:sz w:val="21"/>
          <w:szCs w:val="21"/>
          <w:lang w:val="en-GB"/>
        </w:rPr>
        <w:t>.</w:t>
      </w:r>
      <w:r w:rsidR="00634D52" w:rsidRPr="00840DAF">
        <w:rPr>
          <w:rFonts w:ascii="Calibri" w:hAnsi="Calibri"/>
          <w:sz w:val="21"/>
          <w:szCs w:val="21"/>
          <w:lang w:val="en-GB"/>
        </w:rPr>
        <w:t xml:space="preserve"> </w:t>
      </w:r>
    </w:p>
    <w:p w14:paraId="19592832" w14:textId="014CF3CE" w:rsidR="00730CEA" w:rsidRPr="00840DAF" w:rsidRDefault="00862890" w:rsidP="00DD0989">
      <w:pPr>
        <w:pStyle w:val="Odstavecseseznamem"/>
        <w:numPr>
          <w:ilvl w:val="0"/>
          <w:numId w:val="9"/>
        </w:numPr>
        <w:ind w:left="284" w:hanging="284"/>
        <w:jc w:val="both"/>
        <w:rPr>
          <w:rFonts w:ascii="Calibri" w:hAnsi="Calibri"/>
          <w:sz w:val="21"/>
          <w:szCs w:val="21"/>
          <w:lang w:val="en-GB"/>
        </w:rPr>
      </w:pPr>
      <w:r w:rsidRPr="00840DAF">
        <w:rPr>
          <w:rFonts w:ascii="Calibri" w:hAnsi="Calibri"/>
          <w:b/>
          <w:bCs/>
          <w:sz w:val="21"/>
          <w:szCs w:val="21"/>
          <w:lang w:val="en-GB"/>
        </w:rPr>
        <w:t xml:space="preserve">The period of rest and breaks at work for meal and </w:t>
      </w:r>
      <w:r w:rsidR="00544489" w:rsidRPr="00840DAF">
        <w:rPr>
          <w:rFonts w:ascii="Calibri" w:hAnsi="Calibri"/>
          <w:b/>
          <w:bCs/>
          <w:sz w:val="21"/>
          <w:szCs w:val="21"/>
          <w:lang w:val="en-GB"/>
        </w:rPr>
        <w:t xml:space="preserve">rest </w:t>
      </w:r>
      <w:r w:rsidRPr="00840DAF">
        <w:rPr>
          <w:rFonts w:ascii="Calibri" w:hAnsi="Calibri"/>
          <w:sz w:val="21"/>
          <w:szCs w:val="21"/>
          <w:lang w:val="en-GB"/>
        </w:rPr>
        <w:t xml:space="preserve">are stated in Sections </w:t>
      </w:r>
      <w:r w:rsidR="002A6B0C" w:rsidRPr="00840DAF">
        <w:rPr>
          <w:rFonts w:ascii="Calibri" w:hAnsi="Calibri"/>
          <w:sz w:val="21"/>
          <w:szCs w:val="21"/>
          <w:lang w:val="en-GB"/>
        </w:rPr>
        <w:t>88</w:t>
      </w:r>
      <w:r w:rsidRPr="00840DAF">
        <w:rPr>
          <w:rFonts w:ascii="Calibri" w:hAnsi="Calibri"/>
          <w:sz w:val="21"/>
          <w:szCs w:val="21"/>
          <w:lang w:val="en-GB"/>
        </w:rPr>
        <w:t xml:space="preserve"> to 92 of the Labour Code</w:t>
      </w:r>
      <w:r w:rsidR="00E23A40" w:rsidRPr="00840DAF">
        <w:rPr>
          <w:rFonts w:ascii="Calibri" w:hAnsi="Calibri"/>
          <w:sz w:val="21"/>
          <w:szCs w:val="21"/>
          <w:lang w:val="en-GB"/>
        </w:rPr>
        <w:t>.</w:t>
      </w:r>
    </w:p>
    <w:p w14:paraId="4DD0CF62" w14:textId="75045F16" w:rsidR="007D4A47" w:rsidRPr="00840DAF" w:rsidRDefault="00862890" w:rsidP="008573CA">
      <w:pPr>
        <w:pStyle w:val="Odstavecseseznamem"/>
        <w:numPr>
          <w:ilvl w:val="0"/>
          <w:numId w:val="9"/>
        </w:numPr>
        <w:ind w:left="284" w:hanging="284"/>
        <w:jc w:val="both"/>
        <w:rPr>
          <w:rFonts w:ascii="Calibri" w:hAnsi="Calibri"/>
          <w:sz w:val="21"/>
          <w:szCs w:val="21"/>
          <w:lang w:val="en-GB"/>
        </w:rPr>
      </w:pPr>
      <w:r w:rsidRPr="00840DAF">
        <w:rPr>
          <w:rFonts w:ascii="Calibri" w:hAnsi="Calibri"/>
          <w:b/>
          <w:sz w:val="21"/>
          <w:szCs w:val="21"/>
          <w:lang w:val="en-GB"/>
        </w:rPr>
        <w:t xml:space="preserve">The UP Collective Agreement </w:t>
      </w:r>
      <w:r w:rsidRPr="00840DAF">
        <w:rPr>
          <w:rFonts w:ascii="Calibri" w:hAnsi="Calibri"/>
          <w:bCs/>
          <w:sz w:val="21"/>
          <w:szCs w:val="21"/>
          <w:lang w:val="en-GB"/>
        </w:rPr>
        <w:t xml:space="preserve">is concluded between UP management and representatives of individual </w:t>
      </w:r>
      <w:r w:rsidR="00CC66DB" w:rsidRPr="00840DAF">
        <w:rPr>
          <w:rFonts w:ascii="Calibri" w:hAnsi="Calibri"/>
          <w:bCs/>
          <w:sz w:val="21"/>
          <w:szCs w:val="21"/>
          <w:lang w:val="en-GB"/>
        </w:rPr>
        <w:t>trade union</w:t>
      </w:r>
      <w:r w:rsidRPr="00840DAF">
        <w:rPr>
          <w:rFonts w:ascii="Calibri" w:hAnsi="Calibri"/>
          <w:bCs/>
          <w:sz w:val="21"/>
          <w:szCs w:val="21"/>
          <w:lang w:val="en-GB"/>
        </w:rPr>
        <w:t xml:space="preserve"> organizations conjoined in the UP Coordinat</w:t>
      </w:r>
      <w:r w:rsidR="005D53BA" w:rsidRPr="00840DAF">
        <w:rPr>
          <w:rFonts w:ascii="Calibri" w:hAnsi="Calibri"/>
          <w:bCs/>
          <w:sz w:val="21"/>
          <w:szCs w:val="21"/>
          <w:lang w:val="en-GB"/>
        </w:rPr>
        <w:t>ing</w:t>
      </w:r>
      <w:r w:rsidRPr="00840DAF">
        <w:rPr>
          <w:rFonts w:ascii="Calibri" w:hAnsi="Calibri"/>
          <w:bCs/>
          <w:sz w:val="21"/>
          <w:szCs w:val="21"/>
          <w:lang w:val="en-GB"/>
        </w:rPr>
        <w:t xml:space="preserve"> </w:t>
      </w:r>
      <w:r w:rsidR="00CC66DB" w:rsidRPr="00840DAF">
        <w:rPr>
          <w:rFonts w:ascii="Calibri" w:hAnsi="Calibri"/>
          <w:bCs/>
          <w:sz w:val="21"/>
          <w:szCs w:val="21"/>
          <w:lang w:val="en-GB"/>
        </w:rPr>
        <w:t>Trade Union</w:t>
      </w:r>
      <w:r w:rsidRPr="00840DAF">
        <w:rPr>
          <w:rFonts w:ascii="Calibri" w:hAnsi="Calibri"/>
          <w:bCs/>
          <w:sz w:val="21"/>
          <w:szCs w:val="21"/>
          <w:lang w:val="en-GB"/>
        </w:rPr>
        <w:t xml:space="preserve"> Council. Individual  </w:t>
      </w:r>
      <w:r w:rsidR="00352268" w:rsidRPr="00840DAF">
        <w:rPr>
          <w:rFonts w:ascii="Calibri" w:hAnsi="Calibri"/>
          <w:bCs/>
          <w:sz w:val="21"/>
          <w:szCs w:val="21"/>
          <w:lang w:val="en-GB"/>
        </w:rPr>
        <w:t xml:space="preserve">integral parts </w:t>
      </w:r>
      <w:r w:rsidRPr="00840DAF">
        <w:rPr>
          <w:rFonts w:ascii="Calibri" w:hAnsi="Calibri"/>
          <w:bCs/>
          <w:sz w:val="21"/>
          <w:szCs w:val="21"/>
          <w:lang w:val="en-GB"/>
        </w:rPr>
        <w:t>of UP (faculties</w:t>
      </w:r>
      <w:r w:rsidR="00352268" w:rsidRPr="00840DAF">
        <w:rPr>
          <w:rFonts w:ascii="Calibri" w:hAnsi="Calibri"/>
          <w:bCs/>
          <w:sz w:val="21"/>
          <w:szCs w:val="21"/>
          <w:lang w:val="en-GB"/>
        </w:rPr>
        <w:t>, higher education institutes</w:t>
      </w:r>
      <w:r w:rsidRPr="00840DAF">
        <w:rPr>
          <w:rFonts w:ascii="Calibri" w:hAnsi="Calibri"/>
          <w:bCs/>
          <w:sz w:val="21"/>
          <w:szCs w:val="21"/>
          <w:lang w:val="en-GB"/>
        </w:rPr>
        <w:t xml:space="preserve"> and </w:t>
      </w:r>
      <w:r w:rsidR="00CC66DB" w:rsidRPr="00840DAF">
        <w:rPr>
          <w:rFonts w:ascii="Calibri" w:hAnsi="Calibri"/>
          <w:bCs/>
          <w:sz w:val="21"/>
          <w:szCs w:val="21"/>
          <w:lang w:val="en-GB"/>
        </w:rPr>
        <w:t>facilities</w:t>
      </w:r>
      <w:r w:rsidRPr="00840DAF">
        <w:rPr>
          <w:rFonts w:ascii="Calibri" w:hAnsi="Calibri"/>
          <w:bCs/>
          <w:sz w:val="21"/>
          <w:szCs w:val="21"/>
          <w:lang w:val="en-GB"/>
        </w:rPr>
        <w:t xml:space="preserve">) may, within the framework of the UP Collective Agreement, conclude their own collective agreements. The </w:t>
      </w:r>
      <w:r w:rsidRPr="00840DAF">
        <w:rPr>
          <w:rFonts w:ascii="Calibri" w:hAnsi="Calibri"/>
          <w:sz w:val="21"/>
          <w:szCs w:val="21"/>
          <w:lang w:val="en-GB"/>
        </w:rPr>
        <w:t>text of the collective</w:t>
      </w:r>
      <w:r w:rsidR="00CC66DB" w:rsidRPr="00840DAF">
        <w:rPr>
          <w:rFonts w:ascii="Calibri" w:hAnsi="Calibri"/>
          <w:sz w:val="21"/>
          <w:szCs w:val="21"/>
          <w:lang w:val="en-GB"/>
        </w:rPr>
        <w:t xml:space="preserve"> </w:t>
      </w:r>
      <w:r w:rsidRPr="00840DAF">
        <w:rPr>
          <w:rFonts w:ascii="Calibri" w:hAnsi="Calibri"/>
          <w:sz w:val="21"/>
          <w:szCs w:val="21"/>
          <w:lang w:val="en-GB"/>
        </w:rPr>
        <w:t>agreement is available on the UP website.</w:t>
      </w:r>
      <w:r w:rsidR="008573CA" w:rsidRPr="00840DAF">
        <w:rPr>
          <w:rFonts w:ascii="Calibri" w:hAnsi="Calibri"/>
          <w:sz w:val="21"/>
          <w:szCs w:val="21"/>
          <w:lang w:val="en-GB"/>
        </w:rPr>
        <w:t xml:space="preserve"> </w:t>
      </w:r>
    </w:p>
    <w:p w14:paraId="5EB0BEFD" w14:textId="52C331FC" w:rsidR="007D4A47" w:rsidRPr="00840DAF" w:rsidRDefault="00862890" w:rsidP="008573CA">
      <w:pPr>
        <w:pStyle w:val="Odstavecseseznamem"/>
        <w:numPr>
          <w:ilvl w:val="0"/>
          <w:numId w:val="9"/>
        </w:numPr>
        <w:ind w:left="284" w:hanging="284"/>
        <w:jc w:val="both"/>
        <w:rPr>
          <w:rFonts w:ascii="Calibri" w:hAnsi="Calibri"/>
          <w:sz w:val="21"/>
          <w:szCs w:val="21"/>
          <w:lang w:val="en-GB"/>
        </w:rPr>
      </w:pPr>
      <w:r w:rsidRPr="00840DAF">
        <w:rPr>
          <w:rFonts w:ascii="Calibri" w:hAnsi="Calibri"/>
          <w:b/>
          <w:sz w:val="21"/>
          <w:szCs w:val="21"/>
          <w:lang w:val="en-GB"/>
        </w:rPr>
        <w:t xml:space="preserve">The Employee’s obligations </w:t>
      </w:r>
      <w:r w:rsidRPr="00840DAF">
        <w:rPr>
          <w:rFonts w:ascii="Calibri" w:hAnsi="Calibri"/>
          <w:bCs/>
          <w:sz w:val="21"/>
          <w:szCs w:val="21"/>
          <w:lang w:val="en-GB"/>
        </w:rPr>
        <w:t xml:space="preserve">are set forth in the Labor Code, mainly in Sections 301 and 302, and they are described in more detail in the </w:t>
      </w:r>
      <w:proofErr w:type="gramStart"/>
      <w:r w:rsidRPr="00840DAF">
        <w:rPr>
          <w:rFonts w:ascii="Calibri" w:hAnsi="Calibri"/>
          <w:bCs/>
          <w:sz w:val="21"/>
          <w:szCs w:val="21"/>
          <w:lang w:val="en-GB"/>
        </w:rPr>
        <w:t>UP Employment</w:t>
      </w:r>
      <w:proofErr w:type="gramEnd"/>
      <w:r w:rsidRPr="00840DAF">
        <w:rPr>
          <w:rFonts w:ascii="Calibri" w:hAnsi="Calibri"/>
          <w:bCs/>
          <w:sz w:val="21"/>
          <w:szCs w:val="21"/>
          <w:lang w:val="en-GB"/>
        </w:rPr>
        <w:t xml:space="preserve"> Code. In accordance with the obligations stated above, </w:t>
      </w:r>
      <w:r w:rsidRPr="00840DAF">
        <w:rPr>
          <w:rFonts w:ascii="Calibri" w:hAnsi="Calibri"/>
          <w:b/>
          <w:sz w:val="21"/>
          <w:szCs w:val="21"/>
          <w:lang w:val="en-GB"/>
        </w:rPr>
        <w:t xml:space="preserve">the Employee is required to keep all information </w:t>
      </w:r>
      <w:r w:rsidRPr="00840DAF">
        <w:rPr>
          <w:rFonts w:ascii="Calibri" w:hAnsi="Calibri"/>
          <w:bCs/>
          <w:sz w:val="21"/>
          <w:szCs w:val="21"/>
          <w:lang w:val="en-GB"/>
        </w:rPr>
        <w:t>learned w</w:t>
      </w:r>
      <w:r w:rsidR="002D21FA" w:rsidRPr="00840DAF">
        <w:rPr>
          <w:rFonts w:ascii="Calibri" w:hAnsi="Calibri"/>
          <w:bCs/>
          <w:sz w:val="21"/>
          <w:szCs w:val="21"/>
          <w:lang w:val="en-GB"/>
        </w:rPr>
        <w:t>hile</w:t>
      </w:r>
      <w:r w:rsidRPr="00840DAF">
        <w:rPr>
          <w:rFonts w:ascii="Calibri" w:hAnsi="Calibri"/>
          <w:bCs/>
          <w:sz w:val="21"/>
          <w:szCs w:val="21"/>
          <w:lang w:val="en-GB"/>
        </w:rPr>
        <w:t xml:space="preserve"> carrying out the work for the Employer </w:t>
      </w:r>
      <w:r w:rsidRPr="00840DAF">
        <w:rPr>
          <w:rFonts w:ascii="Calibri" w:hAnsi="Calibri"/>
          <w:b/>
          <w:sz w:val="21"/>
          <w:szCs w:val="21"/>
          <w:lang w:val="en-GB"/>
        </w:rPr>
        <w:t xml:space="preserve">confidential </w:t>
      </w:r>
      <w:r w:rsidRPr="00840DAF">
        <w:rPr>
          <w:rFonts w:ascii="Calibri" w:hAnsi="Calibri"/>
          <w:bCs/>
          <w:sz w:val="21"/>
          <w:szCs w:val="21"/>
          <w:lang w:val="en-GB"/>
        </w:rPr>
        <w:t>since providing such information may harm or damage the business or assets of the Employer and/or violate the legitimate interests of the Employer or Employees</w:t>
      </w:r>
      <w:r w:rsidR="007D4A47" w:rsidRPr="00840DAF">
        <w:rPr>
          <w:rFonts w:ascii="Calibri" w:hAnsi="Calibri"/>
          <w:sz w:val="21"/>
          <w:szCs w:val="21"/>
          <w:lang w:val="en-GB"/>
        </w:rPr>
        <w:t xml:space="preserve">. </w:t>
      </w:r>
    </w:p>
    <w:p w14:paraId="15A8731A" w14:textId="4A3A33B8" w:rsidR="003007C7" w:rsidRPr="00840DAF" w:rsidRDefault="00862890" w:rsidP="003007C7">
      <w:pPr>
        <w:pStyle w:val="Odstavecseseznamem"/>
        <w:numPr>
          <w:ilvl w:val="0"/>
          <w:numId w:val="9"/>
        </w:numPr>
        <w:ind w:left="284" w:hanging="284"/>
        <w:jc w:val="both"/>
        <w:rPr>
          <w:rFonts w:ascii="Calibri" w:hAnsi="Calibri"/>
          <w:sz w:val="21"/>
          <w:szCs w:val="21"/>
          <w:lang w:val="en-GB"/>
        </w:rPr>
      </w:pPr>
      <w:r w:rsidRPr="00840DAF">
        <w:rPr>
          <w:rFonts w:ascii="Calibri" w:hAnsi="Calibri"/>
          <w:b/>
          <w:bCs/>
          <w:sz w:val="21"/>
          <w:szCs w:val="21"/>
          <w:lang w:val="en-GB"/>
        </w:rPr>
        <w:t xml:space="preserve">Social security contributions: </w:t>
      </w:r>
      <w:r w:rsidRPr="00840DAF">
        <w:rPr>
          <w:rFonts w:ascii="Calibri" w:hAnsi="Calibri"/>
          <w:sz w:val="21"/>
          <w:szCs w:val="21"/>
          <w:lang w:val="en-GB"/>
        </w:rPr>
        <w:t xml:space="preserve">the </w:t>
      </w:r>
      <w:r w:rsidRPr="00840DAF">
        <w:rPr>
          <w:rFonts w:ascii="Calibri" w:hAnsi="Calibri"/>
          <w:bCs/>
          <w:sz w:val="21"/>
          <w:szCs w:val="21"/>
          <w:lang w:val="en-GB"/>
        </w:rPr>
        <w:t xml:space="preserve">employer pays the employee's social security contributions </w:t>
      </w:r>
      <w:r w:rsidR="00FE3360" w:rsidRPr="00840DAF">
        <w:rPr>
          <w:rFonts w:ascii="Calibri" w:hAnsi="Calibri"/>
          <w:bCs/>
          <w:sz w:val="21"/>
          <w:szCs w:val="21"/>
          <w:lang w:val="en-GB"/>
        </w:rPr>
        <w:t>(</w:t>
      </w:r>
      <w:r w:rsidR="00F711E1" w:rsidRPr="00840DAF">
        <w:rPr>
          <w:rFonts w:ascii="Calibri" w:hAnsi="Calibri"/>
          <w:bCs/>
          <w:sz w:val="21"/>
          <w:szCs w:val="21"/>
          <w:lang w:val="en-GB"/>
        </w:rPr>
        <w:t>social security premiums</w:t>
      </w:r>
      <w:r w:rsidR="000B68E0" w:rsidRPr="00840DAF">
        <w:rPr>
          <w:rFonts w:ascii="Calibri" w:hAnsi="Calibri"/>
          <w:bCs/>
          <w:sz w:val="21"/>
          <w:szCs w:val="21"/>
          <w:lang w:val="en-GB"/>
        </w:rPr>
        <w:t xml:space="preserve"> regarding</w:t>
      </w:r>
      <w:r w:rsidR="003F48BF" w:rsidRPr="00840DAF">
        <w:rPr>
          <w:rFonts w:ascii="Calibri" w:hAnsi="Calibri"/>
          <w:bCs/>
          <w:sz w:val="21"/>
          <w:szCs w:val="21"/>
          <w:lang w:val="en-GB"/>
        </w:rPr>
        <w:t xml:space="preserve"> pension and sickness insurance</w:t>
      </w:r>
      <w:r w:rsidR="002F549E" w:rsidRPr="00840DAF">
        <w:rPr>
          <w:rFonts w:ascii="Calibri" w:hAnsi="Calibri"/>
          <w:bCs/>
          <w:sz w:val="21"/>
          <w:szCs w:val="21"/>
          <w:lang w:val="en-GB"/>
        </w:rPr>
        <w:t>s</w:t>
      </w:r>
      <w:r w:rsidR="003F48BF" w:rsidRPr="00840DAF">
        <w:rPr>
          <w:rFonts w:ascii="Calibri" w:hAnsi="Calibri"/>
          <w:bCs/>
          <w:sz w:val="21"/>
          <w:szCs w:val="21"/>
          <w:lang w:val="en-GB"/>
        </w:rPr>
        <w:t>,</w:t>
      </w:r>
      <w:r w:rsidR="00FE3360" w:rsidRPr="00840DAF">
        <w:rPr>
          <w:rFonts w:ascii="Calibri" w:hAnsi="Calibri"/>
          <w:bCs/>
          <w:sz w:val="21"/>
          <w:szCs w:val="21"/>
          <w:lang w:val="en-GB"/>
        </w:rPr>
        <w:t xml:space="preserve"> and</w:t>
      </w:r>
      <w:r w:rsidR="00F711E1" w:rsidRPr="00840DAF">
        <w:rPr>
          <w:rFonts w:ascii="Calibri" w:hAnsi="Calibri"/>
          <w:bCs/>
          <w:sz w:val="21"/>
          <w:szCs w:val="21"/>
          <w:lang w:val="en-GB"/>
        </w:rPr>
        <w:t xml:space="preserve"> state employment policy contributions</w:t>
      </w:r>
      <w:r w:rsidR="00C2450F" w:rsidRPr="00840DAF">
        <w:rPr>
          <w:rFonts w:ascii="Calibri" w:hAnsi="Calibri"/>
          <w:bCs/>
          <w:sz w:val="21"/>
          <w:szCs w:val="21"/>
          <w:lang w:val="en-GB"/>
        </w:rPr>
        <w:t>)</w:t>
      </w:r>
      <w:r w:rsidR="00F711E1" w:rsidRPr="00840DAF">
        <w:rPr>
          <w:rFonts w:ascii="Calibri" w:hAnsi="Calibri"/>
          <w:bCs/>
          <w:sz w:val="21"/>
          <w:szCs w:val="21"/>
          <w:lang w:val="en-GB"/>
        </w:rPr>
        <w:t xml:space="preserve"> and general health insurance premiums</w:t>
      </w:r>
      <w:r w:rsidRPr="00840DAF">
        <w:rPr>
          <w:rFonts w:ascii="Calibri" w:hAnsi="Calibri"/>
          <w:bCs/>
          <w:sz w:val="21"/>
          <w:szCs w:val="21"/>
          <w:lang w:val="en-GB"/>
        </w:rPr>
        <w:t>) to the account of the social security administration locally competent pursuant to Section 7 of Act No. 582/1991 Coll., on the</w:t>
      </w:r>
      <w:r w:rsidRPr="00840DAF">
        <w:rPr>
          <w:rFonts w:ascii="Calibri" w:hAnsi="Calibri"/>
          <w:sz w:val="21"/>
          <w:szCs w:val="21"/>
          <w:lang w:val="en-GB"/>
        </w:rPr>
        <w:t xml:space="preserve"> Organisation and Implementation of Social Security, as amended</w:t>
      </w:r>
      <w:r w:rsidR="00A26917" w:rsidRPr="00840DAF">
        <w:rPr>
          <w:rFonts w:ascii="Calibri" w:hAnsi="Calibri"/>
          <w:sz w:val="21"/>
          <w:szCs w:val="21"/>
          <w:lang w:val="en-GB"/>
        </w:rPr>
        <w:t>.</w:t>
      </w:r>
      <w:r w:rsidR="00CC66DB" w:rsidRPr="00840DAF">
        <w:rPr>
          <w:rFonts w:ascii="Calibri" w:hAnsi="Calibri"/>
          <w:sz w:val="21"/>
          <w:szCs w:val="21"/>
          <w:lang w:val="en-GB"/>
        </w:rPr>
        <w:t xml:space="preserve"> </w:t>
      </w:r>
      <w:r w:rsidR="00340912" w:rsidRPr="00840DAF">
        <w:rPr>
          <w:rFonts w:ascii="Calibri" w:hAnsi="Calibri"/>
          <w:sz w:val="21"/>
          <w:szCs w:val="21"/>
          <w:lang w:val="en-GB"/>
        </w:rPr>
        <w:t>Provided</w:t>
      </w:r>
      <w:r w:rsidR="000B68E0" w:rsidRPr="00840DAF">
        <w:rPr>
          <w:rFonts w:ascii="Calibri" w:hAnsi="Calibri"/>
          <w:sz w:val="21"/>
          <w:szCs w:val="21"/>
          <w:lang w:val="en-GB"/>
        </w:rPr>
        <w:t xml:space="preserve"> that the Employee is sent on</w:t>
      </w:r>
      <w:r w:rsidR="00F6125F" w:rsidRPr="00840DAF">
        <w:rPr>
          <w:rFonts w:ascii="Calibri" w:hAnsi="Calibri"/>
          <w:sz w:val="21"/>
          <w:szCs w:val="21"/>
          <w:lang w:val="en-GB"/>
        </w:rPr>
        <w:t xml:space="preserve"> a business trip abroad</w:t>
      </w:r>
      <w:r w:rsidR="00F50ED1" w:rsidRPr="00840DAF">
        <w:rPr>
          <w:rFonts w:ascii="Calibri" w:hAnsi="Calibri"/>
          <w:sz w:val="21"/>
          <w:szCs w:val="21"/>
          <w:lang w:val="en-GB"/>
        </w:rPr>
        <w:t>,</w:t>
      </w:r>
      <w:r w:rsidR="00F6125F" w:rsidRPr="00840DAF">
        <w:rPr>
          <w:rFonts w:ascii="Calibri" w:hAnsi="Calibri"/>
          <w:sz w:val="21"/>
          <w:szCs w:val="21"/>
          <w:lang w:val="en-GB"/>
        </w:rPr>
        <w:t xml:space="preserve"> </w:t>
      </w:r>
      <w:r w:rsidR="00E36365" w:rsidRPr="00840DAF">
        <w:rPr>
          <w:rFonts w:ascii="Calibri" w:hAnsi="Calibri"/>
          <w:sz w:val="21"/>
          <w:szCs w:val="21"/>
          <w:lang w:val="en-GB"/>
        </w:rPr>
        <w:t xml:space="preserve">to the member </w:t>
      </w:r>
      <w:r w:rsidR="00F064F3" w:rsidRPr="00840DAF">
        <w:rPr>
          <w:rFonts w:ascii="Calibri" w:hAnsi="Calibri"/>
          <w:sz w:val="21"/>
          <w:szCs w:val="21"/>
          <w:lang w:val="en-GB"/>
        </w:rPr>
        <w:t xml:space="preserve">of EU, EEA or </w:t>
      </w:r>
      <w:r w:rsidR="00697709" w:rsidRPr="00840DAF">
        <w:rPr>
          <w:rFonts w:ascii="Calibri" w:hAnsi="Calibri"/>
          <w:sz w:val="21"/>
          <w:szCs w:val="21"/>
          <w:lang w:val="en-GB"/>
        </w:rPr>
        <w:t>Switzerland</w:t>
      </w:r>
      <w:r w:rsidR="00F50ED1" w:rsidRPr="00840DAF">
        <w:rPr>
          <w:rFonts w:ascii="Calibri" w:hAnsi="Calibri"/>
          <w:sz w:val="21"/>
          <w:szCs w:val="21"/>
          <w:lang w:val="en-GB"/>
        </w:rPr>
        <w:t xml:space="preserve">, </w:t>
      </w:r>
      <w:r w:rsidR="007A47A8" w:rsidRPr="00840DAF">
        <w:rPr>
          <w:rFonts w:ascii="Calibri" w:hAnsi="Calibri"/>
          <w:sz w:val="21"/>
          <w:szCs w:val="21"/>
          <w:lang w:val="en-GB"/>
        </w:rPr>
        <w:t>the</w:t>
      </w:r>
      <w:r w:rsidR="008536FD" w:rsidRPr="00840DAF">
        <w:rPr>
          <w:rFonts w:ascii="Calibri" w:hAnsi="Calibri"/>
          <w:sz w:val="21"/>
          <w:szCs w:val="21"/>
          <w:lang w:val="en-GB"/>
        </w:rPr>
        <w:t xml:space="preserve"> joint</w:t>
      </w:r>
      <w:r w:rsidR="007A47A8" w:rsidRPr="00840DAF">
        <w:rPr>
          <w:rFonts w:ascii="Calibri" w:hAnsi="Calibri"/>
          <w:sz w:val="21"/>
          <w:szCs w:val="21"/>
          <w:lang w:val="en-GB"/>
        </w:rPr>
        <w:t xml:space="preserve"> </w:t>
      </w:r>
      <w:r w:rsidR="00C343C2" w:rsidRPr="00840DAF">
        <w:rPr>
          <w:rFonts w:ascii="Calibri" w:hAnsi="Calibri"/>
          <w:sz w:val="21"/>
          <w:szCs w:val="21"/>
          <w:lang w:val="en-GB"/>
        </w:rPr>
        <w:t>application of the Employer and the Employe</w:t>
      </w:r>
      <w:r w:rsidR="001E14AC" w:rsidRPr="00840DAF">
        <w:rPr>
          <w:rFonts w:ascii="Calibri" w:hAnsi="Calibri"/>
          <w:sz w:val="21"/>
          <w:szCs w:val="21"/>
          <w:lang w:val="en-GB"/>
        </w:rPr>
        <w:t xml:space="preserve">e for the issue </w:t>
      </w:r>
      <w:r w:rsidR="007A47A8" w:rsidRPr="00840DAF">
        <w:rPr>
          <w:rFonts w:ascii="Calibri" w:hAnsi="Calibri"/>
          <w:sz w:val="21"/>
          <w:szCs w:val="21"/>
          <w:lang w:val="en-GB"/>
        </w:rPr>
        <w:t xml:space="preserve">of the A1 certificate </w:t>
      </w:r>
      <w:r w:rsidR="001E14AC" w:rsidRPr="00840DAF">
        <w:rPr>
          <w:rFonts w:ascii="Calibri" w:hAnsi="Calibri"/>
          <w:sz w:val="21"/>
          <w:szCs w:val="21"/>
          <w:lang w:val="en-GB"/>
        </w:rPr>
        <w:t>shall be filed by the Employer with</w:t>
      </w:r>
      <w:r w:rsidR="004974EA" w:rsidRPr="00840DAF">
        <w:rPr>
          <w:rFonts w:ascii="Calibri" w:hAnsi="Calibri"/>
          <w:sz w:val="21"/>
          <w:szCs w:val="21"/>
          <w:lang w:val="en-GB"/>
        </w:rPr>
        <w:t xml:space="preserve"> </w:t>
      </w:r>
      <w:r w:rsidR="00C44502" w:rsidRPr="00840DAF">
        <w:rPr>
          <w:rFonts w:ascii="Calibri" w:hAnsi="Calibri"/>
          <w:sz w:val="21"/>
          <w:szCs w:val="21"/>
          <w:lang w:val="en-GB"/>
        </w:rPr>
        <w:t xml:space="preserve">the District Social Security Administration </w:t>
      </w:r>
      <w:r w:rsidR="004974EA" w:rsidRPr="00840DAF">
        <w:rPr>
          <w:rFonts w:ascii="Calibri" w:hAnsi="Calibri"/>
          <w:sz w:val="21"/>
          <w:szCs w:val="21"/>
          <w:lang w:val="en-GB"/>
        </w:rPr>
        <w:t>an</w:t>
      </w:r>
      <w:r w:rsidR="007A47A8" w:rsidRPr="00840DAF">
        <w:rPr>
          <w:rFonts w:ascii="Calibri" w:hAnsi="Calibri"/>
          <w:sz w:val="21"/>
          <w:szCs w:val="21"/>
          <w:lang w:val="en-GB"/>
        </w:rPr>
        <w:t>d the</w:t>
      </w:r>
      <w:r w:rsidR="00B023B9" w:rsidRPr="00840DAF">
        <w:rPr>
          <w:rFonts w:ascii="Calibri" w:hAnsi="Calibri"/>
          <w:sz w:val="21"/>
          <w:szCs w:val="21"/>
          <w:lang w:val="en-GB"/>
        </w:rPr>
        <w:t xml:space="preserve"> sickness insurance will be paid in the Czech Republic.</w:t>
      </w:r>
    </w:p>
    <w:p w14:paraId="7E6130C8" w14:textId="58E61EC7" w:rsidR="00CC3EF3" w:rsidRPr="00840DAF" w:rsidRDefault="00864008" w:rsidP="00656C35">
      <w:pPr>
        <w:pStyle w:val="Odstavecseseznamem"/>
        <w:numPr>
          <w:ilvl w:val="0"/>
          <w:numId w:val="9"/>
        </w:numPr>
        <w:ind w:left="284" w:hanging="284"/>
        <w:rPr>
          <w:rFonts w:ascii="Calibri" w:hAnsi="Calibri"/>
          <w:b/>
          <w:sz w:val="21"/>
          <w:szCs w:val="21"/>
          <w:lang w:val="en-GB"/>
        </w:rPr>
      </w:pPr>
      <w:r w:rsidRPr="00840DAF">
        <w:rPr>
          <w:rFonts w:ascii="Calibri" w:hAnsi="Calibri"/>
          <w:b/>
          <w:sz w:val="21"/>
          <w:szCs w:val="21"/>
          <w:lang w:val="en-GB"/>
        </w:rPr>
        <w:lastRenderedPageBreak/>
        <w:t>Other rights and obligations</w:t>
      </w:r>
      <w:r w:rsidR="007D4A47" w:rsidRPr="00840DAF">
        <w:rPr>
          <w:rFonts w:ascii="Calibri" w:hAnsi="Calibri"/>
          <w:b/>
          <w:sz w:val="21"/>
          <w:szCs w:val="21"/>
          <w:lang w:val="en-GB"/>
        </w:rPr>
        <w:t xml:space="preserve">: </w:t>
      </w:r>
      <w:r w:rsidRPr="00840DAF">
        <w:rPr>
          <w:rFonts w:ascii="Calibri" w:hAnsi="Calibri"/>
          <w:bCs/>
          <w:sz w:val="21"/>
          <w:szCs w:val="21"/>
          <w:lang w:val="en-GB"/>
        </w:rPr>
        <w:t xml:space="preserve">Surcharges under Sections 115, 116 and 118 of the Labour Code are only due to the employee if the employer schedules the working hours in such a way that the </w:t>
      </w:r>
      <w:proofErr w:type="gramStart"/>
      <w:r w:rsidRPr="00840DAF">
        <w:rPr>
          <w:rFonts w:ascii="Calibri" w:hAnsi="Calibri"/>
          <w:bCs/>
          <w:sz w:val="21"/>
          <w:szCs w:val="21"/>
          <w:lang w:val="en-GB"/>
        </w:rPr>
        <w:t>aforementioned provisions</w:t>
      </w:r>
      <w:proofErr w:type="gramEnd"/>
      <w:r w:rsidRPr="00840DAF">
        <w:rPr>
          <w:rFonts w:ascii="Calibri" w:hAnsi="Calibri"/>
          <w:bCs/>
          <w:sz w:val="21"/>
          <w:szCs w:val="21"/>
          <w:lang w:val="en-GB"/>
        </w:rPr>
        <w:t xml:space="preserve"> apply, unless otherwise agreed in the agreement</w:t>
      </w:r>
      <w:r w:rsidR="00B527E8" w:rsidRPr="00840DAF">
        <w:rPr>
          <w:rFonts w:ascii="Calibri" w:hAnsi="Calibri"/>
          <w:sz w:val="21"/>
          <w:szCs w:val="21"/>
          <w:lang w:val="en-GB"/>
        </w:rPr>
        <w:t>.</w:t>
      </w:r>
      <w:r w:rsidR="00AC1094" w:rsidRPr="00840DAF">
        <w:rPr>
          <w:rFonts w:ascii="Calibri" w:hAnsi="Calibri"/>
          <w:sz w:val="21"/>
          <w:szCs w:val="21"/>
          <w:lang w:val="en-GB"/>
        </w:rPr>
        <w:t xml:space="preserve"> </w:t>
      </w:r>
    </w:p>
    <w:p w14:paraId="1C60FEE2" w14:textId="77777777" w:rsidR="007D4A47" w:rsidRPr="00840DAF" w:rsidRDefault="007D4A47" w:rsidP="00656C35">
      <w:pPr>
        <w:tabs>
          <w:tab w:val="left" w:pos="284"/>
        </w:tabs>
        <w:jc w:val="both"/>
        <w:rPr>
          <w:rFonts w:ascii="Calibri" w:hAnsi="Calibri"/>
          <w:sz w:val="21"/>
          <w:szCs w:val="21"/>
          <w:lang w:val="en-GB"/>
        </w:rPr>
      </w:pPr>
    </w:p>
    <w:tbl>
      <w:tblPr>
        <w:tblW w:w="0" w:type="auto"/>
        <w:tblLayout w:type="fixed"/>
        <w:tblCellMar>
          <w:left w:w="70" w:type="dxa"/>
          <w:right w:w="70" w:type="dxa"/>
        </w:tblCellMar>
        <w:tblLook w:val="0000" w:firstRow="0" w:lastRow="0" w:firstColumn="0" w:lastColumn="0" w:noHBand="0" w:noVBand="0"/>
      </w:tblPr>
      <w:tblGrid>
        <w:gridCol w:w="1771"/>
        <w:gridCol w:w="1843"/>
        <w:gridCol w:w="284"/>
        <w:gridCol w:w="1417"/>
        <w:gridCol w:w="3897"/>
      </w:tblGrid>
      <w:tr w:rsidR="007D4A47" w:rsidRPr="00840DAF" w14:paraId="4FA7C488" w14:textId="77777777" w:rsidTr="00656C35">
        <w:tc>
          <w:tcPr>
            <w:tcW w:w="1771" w:type="dxa"/>
          </w:tcPr>
          <w:p w14:paraId="501ED8B3" w14:textId="0AFE6558" w:rsidR="007D4A47" w:rsidRPr="00840DAF" w:rsidRDefault="00862890" w:rsidP="00656C35">
            <w:pPr>
              <w:jc w:val="both"/>
              <w:rPr>
                <w:rFonts w:ascii="Calibri" w:hAnsi="Calibri"/>
                <w:sz w:val="21"/>
                <w:szCs w:val="21"/>
                <w:lang w:val="en-GB"/>
              </w:rPr>
            </w:pPr>
            <w:r w:rsidRPr="00840DAF">
              <w:rPr>
                <w:rFonts w:ascii="Calibri" w:hAnsi="Calibri"/>
                <w:sz w:val="21"/>
                <w:szCs w:val="21"/>
                <w:lang w:val="en-GB"/>
              </w:rPr>
              <w:t>In Olomouc on</w:t>
            </w:r>
          </w:p>
        </w:tc>
        <w:tc>
          <w:tcPr>
            <w:tcW w:w="1843" w:type="dxa"/>
            <w:tcBorders>
              <w:top w:val="nil"/>
              <w:left w:val="nil"/>
              <w:bottom w:val="single" w:sz="4" w:space="0" w:color="auto"/>
              <w:right w:val="nil"/>
            </w:tcBorders>
          </w:tcPr>
          <w:p w14:paraId="4A6C387F" w14:textId="77777777" w:rsidR="007D4A47" w:rsidRPr="00840DAF" w:rsidRDefault="007D4A47" w:rsidP="00656C35">
            <w:pPr>
              <w:jc w:val="both"/>
              <w:rPr>
                <w:rFonts w:ascii="Calibri" w:hAnsi="Calibri"/>
                <w:sz w:val="21"/>
                <w:szCs w:val="21"/>
                <w:lang w:val="en-GB"/>
              </w:rPr>
            </w:pPr>
            <w:r w:rsidRPr="00840DAF">
              <w:rPr>
                <w:rFonts w:ascii="Calibri" w:hAnsi="Calibri"/>
                <w:sz w:val="21"/>
                <w:szCs w:val="21"/>
                <w:lang w:val="en-GB"/>
              </w:rPr>
              <w:t xml:space="preserve">  </w:t>
            </w:r>
          </w:p>
        </w:tc>
        <w:tc>
          <w:tcPr>
            <w:tcW w:w="5598" w:type="dxa"/>
            <w:gridSpan w:val="3"/>
          </w:tcPr>
          <w:p w14:paraId="34C04870" w14:textId="77777777" w:rsidR="007D4A47" w:rsidRPr="00840DAF" w:rsidRDefault="007D4A47" w:rsidP="00656C35">
            <w:pPr>
              <w:jc w:val="both"/>
              <w:rPr>
                <w:rFonts w:ascii="Calibri" w:hAnsi="Calibri"/>
                <w:sz w:val="21"/>
                <w:szCs w:val="21"/>
                <w:lang w:val="en-GB"/>
              </w:rPr>
            </w:pPr>
          </w:p>
        </w:tc>
      </w:tr>
      <w:tr w:rsidR="007D4A47" w:rsidRPr="00840DAF" w14:paraId="54EC8A43" w14:textId="77777777" w:rsidTr="00656C35">
        <w:trPr>
          <w:trHeight w:val="535"/>
        </w:trPr>
        <w:tc>
          <w:tcPr>
            <w:tcW w:w="3898" w:type="dxa"/>
            <w:gridSpan w:val="3"/>
            <w:tcBorders>
              <w:top w:val="nil"/>
              <w:left w:val="nil"/>
              <w:bottom w:val="single" w:sz="4" w:space="0" w:color="auto"/>
              <w:right w:val="nil"/>
            </w:tcBorders>
          </w:tcPr>
          <w:p w14:paraId="722B790F" w14:textId="77777777" w:rsidR="007D4A47" w:rsidRPr="00840DAF" w:rsidRDefault="007D4A47" w:rsidP="00656C35">
            <w:pPr>
              <w:jc w:val="both"/>
              <w:rPr>
                <w:rFonts w:ascii="Calibri" w:hAnsi="Calibri"/>
                <w:sz w:val="21"/>
                <w:szCs w:val="21"/>
                <w:lang w:val="en-GB"/>
              </w:rPr>
            </w:pPr>
          </w:p>
        </w:tc>
        <w:tc>
          <w:tcPr>
            <w:tcW w:w="1417" w:type="dxa"/>
          </w:tcPr>
          <w:p w14:paraId="08D0249F" w14:textId="77777777" w:rsidR="007D4A47" w:rsidRPr="00840DAF" w:rsidRDefault="007D4A47" w:rsidP="00656C35">
            <w:pPr>
              <w:jc w:val="both"/>
              <w:rPr>
                <w:rFonts w:ascii="Calibri" w:hAnsi="Calibri"/>
                <w:sz w:val="21"/>
                <w:szCs w:val="21"/>
                <w:lang w:val="en-GB"/>
              </w:rPr>
            </w:pPr>
          </w:p>
        </w:tc>
        <w:tc>
          <w:tcPr>
            <w:tcW w:w="3897" w:type="dxa"/>
            <w:tcBorders>
              <w:top w:val="nil"/>
              <w:left w:val="nil"/>
              <w:bottom w:val="single" w:sz="4" w:space="0" w:color="auto"/>
              <w:right w:val="nil"/>
            </w:tcBorders>
          </w:tcPr>
          <w:p w14:paraId="34199817" w14:textId="77777777" w:rsidR="007D4A47" w:rsidRPr="00840DAF" w:rsidRDefault="007D4A47" w:rsidP="00656C35">
            <w:pPr>
              <w:jc w:val="both"/>
              <w:rPr>
                <w:rFonts w:ascii="Calibri" w:hAnsi="Calibri"/>
                <w:sz w:val="21"/>
                <w:szCs w:val="21"/>
                <w:lang w:val="en-GB"/>
              </w:rPr>
            </w:pPr>
          </w:p>
        </w:tc>
      </w:tr>
      <w:tr w:rsidR="007D4A47" w:rsidRPr="00862890" w14:paraId="06C07E69" w14:textId="77777777" w:rsidTr="0029144B">
        <w:trPr>
          <w:trHeight w:val="1212"/>
        </w:trPr>
        <w:tc>
          <w:tcPr>
            <w:tcW w:w="3898" w:type="dxa"/>
            <w:gridSpan w:val="3"/>
          </w:tcPr>
          <w:p w14:paraId="1181195D" w14:textId="667BD93C" w:rsidR="007D4A47" w:rsidRPr="00862890" w:rsidRDefault="00862890" w:rsidP="00656C35">
            <w:pPr>
              <w:jc w:val="center"/>
              <w:rPr>
                <w:rFonts w:ascii="Calibri" w:hAnsi="Calibri"/>
                <w:sz w:val="21"/>
                <w:szCs w:val="21"/>
                <w:lang w:val="en-GB"/>
              </w:rPr>
            </w:pPr>
            <w:r w:rsidRPr="00840DAF">
              <w:rPr>
                <w:rFonts w:ascii="Calibri" w:hAnsi="Calibri"/>
                <w:sz w:val="21"/>
                <w:szCs w:val="21"/>
                <w:lang w:val="en-GB"/>
              </w:rPr>
              <w:t>Signature of the Employee</w:t>
            </w:r>
          </w:p>
        </w:tc>
        <w:tc>
          <w:tcPr>
            <w:tcW w:w="1417" w:type="dxa"/>
          </w:tcPr>
          <w:p w14:paraId="20B6C347" w14:textId="77777777" w:rsidR="007D4A47" w:rsidRPr="00862890" w:rsidRDefault="007D4A47" w:rsidP="00656C35">
            <w:pPr>
              <w:jc w:val="both"/>
              <w:rPr>
                <w:rFonts w:ascii="Calibri" w:hAnsi="Calibri"/>
                <w:sz w:val="21"/>
                <w:szCs w:val="21"/>
                <w:lang w:val="en-GB"/>
              </w:rPr>
            </w:pPr>
          </w:p>
        </w:tc>
        <w:tc>
          <w:tcPr>
            <w:tcW w:w="3897" w:type="dxa"/>
          </w:tcPr>
          <w:p w14:paraId="1E6E4101" w14:textId="13026F21" w:rsidR="007D4A47" w:rsidRPr="00862890" w:rsidRDefault="007D4A47" w:rsidP="007737C9">
            <w:pPr>
              <w:jc w:val="center"/>
              <w:rPr>
                <w:rFonts w:ascii="Calibri" w:hAnsi="Calibri"/>
                <w:sz w:val="21"/>
                <w:szCs w:val="21"/>
                <w:lang w:val="en-GB"/>
              </w:rPr>
            </w:pPr>
            <w:r w:rsidRPr="00862890">
              <w:rPr>
                <w:rFonts w:ascii="Calibri" w:hAnsi="Calibri"/>
                <w:sz w:val="22"/>
                <w:szCs w:val="22"/>
                <w:lang w:val="en-GB"/>
              </w:rPr>
              <w:t xml:space="preserve">      </w:t>
            </w:r>
          </w:p>
        </w:tc>
      </w:tr>
    </w:tbl>
    <w:p w14:paraId="21BE3AB8" w14:textId="77777777" w:rsidR="007D4A47" w:rsidRPr="00862890" w:rsidRDefault="007D4A47" w:rsidP="007D4A47">
      <w:pPr>
        <w:tabs>
          <w:tab w:val="left" w:pos="284"/>
        </w:tabs>
        <w:jc w:val="both"/>
        <w:rPr>
          <w:sz w:val="22"/>
          <w:lang w:val="en-GB"/>
        </w:rPr>
      </w:pPr>
    </w:p>
    <w:sectPr w:rsidR="007D4A47" w:rsidRPr="00862890" w:rsidSect="00F208F9">
      <w:headerReference w:type="default" r:id="rId10"/>
      <w:type w:val="continuous"/>
      <w:pgSz w:w="11906" w:h="16838" w:code="9"/>
      <w:pgMar w:top="709" w:right="1191" w:bottom="709" w:left="1247" w:header="567" w:footer="8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C7F68" w14:textId="77777777" w:rsidR="00A60505" w:rsidRDefault="00A60505">
      <w:r>
        <w:separator/>
      </w:r>
    </w:p>
  </w:endnote>
  <w:endnote w:type="continuationSeparator" w:id="0">
    <w:p w14:paraId="1366A3F1" w14:textId="77777777" w:rsidR="00A60505" w:rsidRDefault="00A60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61BA3" w14:textId="77777777" w:rsidR="00A60505" w:rsidRDefault="00A60505">
      <w:r>
        <w:separator/>
      </w:r>
    </w:p>
  </w:footnote>
  <w:footnote w:type="continuationSeparator" w:id="0">
    <w:p w14:paraId="03AB4F5B" w14:textId="77777777" w:rsidR="00A60505" w:rsidRDefault="00A60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C3BA5" w14:textId="77777777" w:rsidR="00F976B2" w:rsidRDefault="00F976B2">
    <w:pPr>
      <w:jc w:val="right"/>
      <w:rPr>
        <w:b/>
        <w:sz w:val="24"/>
      </w:rPr>
    </w:pPr>
  </w:p>
  <w:p w14:paraId="2998DA79" w14:textId="77777777" w:rsidR="00F976B2" w:rsidRDefault="00F976B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37D0733"/>
    <w:multiLevelType w:val="hybridMultilevel"/>
    <w:tmpl w:val="C1F8CA0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1">
    <w:nsid w:val="16531C7B"/>
    <w:multiLevelType w:val="hybridMultilevel"/>
    <w:tmpl w:val="24C4BD26"/>
    <w:lvl w:ilvl="0" w:tplc="0405000F">
      <w:start w:val="1"/>
      <w:numFmt w:val="decimal"/>
      <w:lvlText w:val="%1."/>
      <w:lvlJc w:val="left"/>
      <w:pPr>
        <w:tabs>
          <w:tab w:val="num" w:pos="720"/>
        </w:tabs>
        <w:ind w:left="720" w:hanging="360"/>
      </w:pPr>
    </w:lvl>
    <w:lvl w:ilvl="1" w:tplc="134EF5D0">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28D11771"/>
    <w:multiLevelType w:val="hybridMultilevel"/>
    <w:tmpl w:val="00AC43FE"/>
    <w:lvl w:ilvl="0" w:tplc="0405000F">
      <w:start w:val="1"/>
      <w:numFmt w:val="decimal"/>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3" w15:restartNumberingAfterBreak="1">
    <w:nsid w:val="3F683050"/>
    <w:multiLevelType w:val="hybridMultilevel"/>
    <w:tmpl w:val="9A228114"/>
    <w:lvl w:ilvl="0" w:tplc="0405000F">
      <w:start w:val="1"/>
      <w:numFmt w:val="decimal"/>
      <w:lvlText w:val="%1."/>
      <w:lvlJc w:val="left"/>
      <w:pPr>
        <w:tabs>
          <w:tab w:val="num" w:pos="720"/>
        </w:tabs>
        <w:ind w:left="720" w:hanging="360"/>
      </w:pPr>
    </w:lvl>
    <w:lvl w:ilvl="1" w:tplc="5152310C">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4CBF7C8D"/>
    <w:multiLevelType w:val="hybridMultilevel"/>
    <w:tmpl w:val="1326DEDC"/>
    <w:lvl w:ilvl="0" w:tplc="E0048CB6">
      <w:start w:val="1"/>
      <w:numFmt w:val="decimal"/>
      <w:lvlText w:val="%1."/>
      <w:lvlJc w:val="left"/>
      <w:pPr>
        <w:ind w:left="720" w:hanging="360"/>
      </w:pPr>
      <w:rPr>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D5F0679"/>
    <w:multiLevelType w:val="hybridMultilevel"/>
    <w:tmpl w:val="A36CF212"/>
    <w:lvl w:ilvl="0" w:tplc="873EED7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640207A"/>
    <w:multiLevelType w:val="hybridMultilevel"/>
    <w:tmpl w:val="DB32CA98"/>
    <w:lvl w:ilvl="0" w:tplc="B17446C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1">
    <w:nsid w:val="63DA5BCD"/>
    <w:multiLevelType w:val="hybridMultilevel"/>
    <w:tmpl w:val="0CAC710E"/>
    <w:lvl w:ilvl="0" w:tplc="0405000F">
      <w:start w:val="1"/>
      <w:numFmt w:val="decimal"/>
      <w:lvlText w:val="%1."/>
      <w:lvlJc w:val="left"/>
      <w:pPr>
        <w:tabs>
          <w:tab w:val="num" w:pos="720"/>
        </w:tabs>
        <w:ind w:left="720" w:hanging="360"/>
      </w:pPr>
    </w:lvl>
    <w:lvl w:ilvl="1" w:tplc="9768FE76">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7A6F3FAD"/>
    <w:multiLevelType w:val="hybridMultilevel"/>
    <w:tmpl w:val="400C58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35894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10447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93884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40897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69559749">
    <w:abstractNumId w:val="5"/>
  </w:num>
  <w:num w:numId="6" w16cid:durableId="1397506241">
    <w:abstractNumId w:val="0"/>
  </w:num>
  <w:num w:numId="7" w16cid:durableId="1055154091">
    <w:abstractNumId w:val="8"/>
  </w:num>
  <w:num w:numId="8" w16cid:durableId="1970893872">
    <w:abstractNumId w:val="2"/>
  </w:num>
  <w:num w:numId="9" w16cid:durableId="877620269">
    <w:abstractNumId w:val="6"/>
  </w:num>
  <w:num w:numId="10" w16cid:durableId="20935498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397"/>
    <w:rsid w:val="00021776"/>
    <w:rsid w:val="000345FA"/>
    <w:rsid w:val="00042D01"/>
    <w:rsid w:val="00057861"/>
    <w:rsid w:val="00063284"/>
    <w:rsid w:val="00064E7C"/>
    <w:rsid w:val="000779E3"/>
    <w:rsid w:val="00087B5C"/>
    <w:rsid w:val="0009292C"/>
    <w:rsid w:val="000A677B"/>
    <w:rsid w:val="000B00F1"/>
    <w:rsid w:val="000B5F1D"/>
    <w:rsid w:val="000B68E0"/>
    <w:rsid w:val="000C06F2"/>
    <w:rsid w:val="000D0A7C"/>
    <w:rsid w:val="000D6397"/>
    <w:rsid w:val="000F4308"/>
    <w:rsid w:val="000F74D2"/>
    <w:rsid w:val="001005AF"/>
    <w:rsid w:val="0010133E"/>
    <w:rsid w:val="001023E5"/>
    <w:rsid w:val="00106B6D"/>
    <w:rsid w:val="001375A1"/>
    <w:rsid w:val="00137A94"/>
    <w:rsid w:val="001417BA"/>
    <w:rsid w:val="00141845"/>
    <w:rsid w:val="00182326"/>
    <w:rsid w:val="00190312"/>
    <w:rsid w:val="001A7D08"/>
    <w:rsid w:val="001C5FF5"/>
    <w:rsid w:val="001E14AC"/>
    <w:rsid w:val="00223502"/>
    <w:rsid w:val="0024161B"/>
    <w:rsid w:val="002439A9"/>
    <w:rsid w:val="002465AD"/>
    <w:rsid w:val="002471E2"/>
    <w:rsid w:val="002519B2"/>
    <w:rsid w:val="002671BD"/>
    <w:rsid w:val="00275B72"/>
    <w:rsid w:val="00277BD1"/>
    <w:rsid w:val="0029144B"/>
    <w:rsid w:val="002A6B0C"/>
    <w:rsid w:val="002C1043"/>
    <w:rsid w:val="002D21FA"/>
    <w:rsid w:val="002F344B"/>
    <w:rsid w:val="002F549E"/>
    <w:rsid w:val="003007C7"/>
    <w:rsid w:val="00304C28"/>
    <w:rsid w:val="00317537"/>
    <w:rsid w:val="003254D5"/>
    <w:rsid w:val="00330E03"/>
    <w:rsid w:val="003316FE"/>
    <w:rsid w:val="00340912"/>
    <w:rsid w:val="00345F91"/>
    <w:rsid w:val="00352268"/>
    <w:rsid w:val="003553E0"/>
    <w:rsid w:val="00355CCD"/>
    <w:rsid w:val="00386577"/>
    <w:rsid w:val="003A1C7C"/>
    <w:rsid w:val="003D5C95"/>
    <w:rsid w:val="003F48BF"/>
    <w:rsid w:val="003F7000"/>
    <w:rsid w:val="004026A9"/>
    <w:rsid w:val="00403B03"/>
    <w:rsid w:val="00404625"/>
    <w:rsid w:val="004628E4"/>
    <w:rsid w:val="00463B6E"/>
    <w:rsid w:val="0048393B"/>
    <w:rsid w:val="00483C4C"/>
    <w:rsid w:val="004872FA"/>
    <w:rsid w:val="004974EA"/>
    <w:rsid w:val="004A21B9"/>
    <w:rsid w:val="004B6F10"/>
    <w:rsid w:val="004F5850"/>
    <w:rsid w:val="00542A27"/>
    <w:rsid w:val="00544489"/>
    <w:rsid w:val="0054710E"/>
    <w:rsid w:val="00592B50"/>
    <w:rsid w:val="00594046"/>
    <w:rsid w:val="00595D93"/>
    <w:rsid w:val="0059664B"/>
    <w:rsid w:val="005C46DA"/>
    <w:rsid w:val="005C4BC6"/>
    <w:rsid w:val="005D4B79"/>
    <w:rsid w:val="005D53BA"/>
    <w:rsid w:val="005E757D"/>
    <w:rsid w:val="00603CE0"/>
    <w:rsid w:val="0060787B"/>
    <w:rsid w:val="00634D52"/>
    <w:rsid w:val="00646E00"/>
    <w:rsid w:val="00656C35"/>
    <w:rsid w:val="006734E9"/>
    <w:rsid w:val="0067418F"/>
    <w:rsid w:val="00697709"/>
    <w:rsid w:val="006A10CE"/>
    <w:rsid w:val="006B4729"/>
    <w:rsid w:val="006C1CAA"/>
    <w:rsid w:val="006D0D2A"/>
    <w:rsid w:val="006E3EE7"/>
    <w:rsid w:val="006E63DD"/>
    <w:rsid w:val="006F26EC"/>
    <w:rsid w:val="00710E19"/>
    <w:rsid w:val="00712284"/>
    <w:rsid w:val="007235DD"/>
    <w:rsid w:val="00724737"/>
    <w:rsid w:val="00730CEA"/>
    <w:rsid w:val="007331B6"/>
    <w:rsid w:val="007509E1"/>
    <w:rsid w:val="00752795"/>
    <w:rsid w:val="0075376B"/>
    <w:rsid w:val="00757104"/>
    <w:rsid w:val="00763C64"/>
    <w:rsid w:val="007737C9"/>
    <w:rsid w:val="007800D4"/>
    <w:rsid w:val="007A47A8"/>
    <w:rsid w:val="007B074E"/>
    <w:rsid w:val="007C3096"/>
    <w:rsid w:val="007D4A47"/>
    <w:rsid w:val="007D5355"/>
    <w:rsid w:val="007E19DE"/>
    <w:rsid w:val="007E2C28"/>
    <w:rsid w:val="007E4A97"/>
    <w:rsid w:val="008071F2"/>
    <w:rsid w:val="00826EC8"/>
    <w:rsid w:val="00840DAF"/>
    <w:rsid w:val="00847FF7"/>
    <w:rsid w:val="008536FD"/>
    <w:rsid w:val="008573CA"/>
    <w:rsid w:val="00862890"/>
    <w:rsid w:val="00864008"/>
    <w:rsid w:val="00865161"/>
    <w:rsid w:val="008703F6"/>
    <w:rsid w:val="0087505F"/>
    <w:rsid w:val="0087587F"/>
    <w:rsid w:val="008906D8"/>
    <w:rsid w:val="008A3194"/>
    <w:rsid w:val="008A34A9"/>
    <w:rsid w:val="008C464C"/>
    <w:rsid w:val="008E4490"/>
    <w:rsid w:val="00902A33"/>
    <w:rsid w:val="00915260"/>
    <w:rsid w:val="00923595"/>
    <w:rsid w:val="00926D2D"/>
    <w:rsid w:val="00941F7D"/>
    <w:rsid w:val="009A4238"/>
    <w:rsid w:val="009C06F0"/>
    <w:rsid w:val="009C1C7A"/>
    <w:rsid w:val="009D6498"/>
    <w:rsid w:val="009D695B"/>
    <w:rsid w:val="009E2E1A"/>
    <w:rsid w:val="009E5CFF"/>
    <w:rsid w:val="009F5E4B"/>
    <w:rsid w:val="00A13D9C"/>
    <w:rsid w:val="00A14856"/>
    <w:rsid w:val="00A254C1"/>
    <w:rsid w:val="00A26917"/>
    <w:rsid w:val="00A31C6F"/>
    <w:rsid w:val="00A32A3B"/>
    <w:rsid w:val="00A352E0"/>
    <w:rsid w:val="00A410C0"/>
    <w:rsid w:val="00A42DBD"/>
    <w:rsid w:val="00A579C8"/>
    <w:rsid w:val="00A60505"/>
    <w:rsid w:val="00A6652A"/>
    <w:rsid w:val="00A73138"/>
    <w:rsid w:val="00A8264B"/>
    <w:rsid w:val="00A86189"/>
    <w:rsid w:val="00AA0F5C"/>
    <w:rsid w:val="00AA119D"/>
    <w:rsid w:val="00AC1094"/>
    <w:rsid w:val="00AF6DEC"/>
    <w:rsid w:val="00B00E6E"/>
    <w:rsid w:val="00B023B9"/>
    <w:rsid w:val="00B0243C"/>
    <w:rsid w:val="00B047CB"/>
    <w:rsid w:val="00B07B85"/>
    <w:rsid w:val="00B1033E"/>
    <w:rsid w:val="00B24C72"/>
    <w:rsid w:val="00B31A63"/>
    <w:rsid w:val="00B42EEC"/>
    <w:rsid w:val="00B527E8"/>
    <w:rsid w:val="00B56E27"/>
    <w:rsid w:val="00B74DF9"/>
    <w:rsid w:val="00B876F2"/>
    <w:rsid w:val="00BB2350"/>
    <w:rsid w:val="00BB50AB"/>
    <w:rsid w:val="00BC61C4"/>
    <w:rsid w:val="00BE03B0"/>
    <w:rsid w:val="00C1258E"/>
    <w:rsid w:val="00C16A4F"/>
    <w:rsid w:val="00C20FF1"/>
    <w:rsid w:val="00C2450F"/>
    <w:rsid w:val="00C278D2"/>
    <w:rsid w:val="00C343C2"/>
    <w:rsid w:val="00C44502"/>
    <w:rsid w:val="00C5779F"/>
    <w:rsid w:val="00C73045"/>
    <w:rsid w:val="00C814B3"/>
    <w:rsid w:val="00C87E9D"/>
    <w:rsid w:val="00C94B5B"/>
    <w:rsid w:val="00C955F1"/>
    <w:rsid w:val="00CC3EF3"/>
    <w:rsid w:val="00CC66DB"/>
    <w:rsid w:val="00CC79AC"/>
    <w:rsid w:val="00CF278E"/>
    <w:rsid w:val="00CF33EE"/>
    <w:rsid w:val="00D052CF"/>
    <w:rsid w:val="00D10DCF"/>
    <w:rsid w:val="00D161C8"/>
    <w:rsid w:val="00D17612"/>
    <w:rsid w:val="00D2514A"/>
    <w:rsid w:val="00DC456E"/>
    <w:rsid w:val="00DC7B51"/>
    <w:rsid w:val="00DD0989"/>
    <w:rsid w:val="00DF1450"/>
    <w:rsid w:val="00E11E77"/>
    <w:rsid w:val="00E23A40"/>
    <w:rsid w:val="00E24F32"/>
    <w:rsid w:val="00E2767C"/>
    <w:rsid w:val="00E36365"/>
    <w:rsid w:val="00E606FE"/>
    <w:rsid w:val="00E81656"/>
    <w:rsid w:val="00E833B2"/>
    <w:rsid w:val="00EB1C67"/>
    <w:rsid w:val="00ED6FCF"/>
    <w:rsid w:val="00EF1157"/>
    <w:rsid w:val="00EF4F53"/>
    <w:rsid w:val="00F050E6"/>
    <w:rsid w:val="00F064F3"/>
    <w:rsid w:val="00F15FC9"/>
    <w:rsid w:val="00F208F9"/>
    <w:rsid w:val="00F2555F"/>
    <w:rsid w:val="00F273AB"/>
    <w:rsid w:val="00F27D76"/>
    <w:rsid w:val="00F33E32"/>
    <w:rsid w:val="00F50ED1"/>
    <w:rsid w:val="00F60DC1"/>
    <w:rsid w:val="00F6125F"/>
    <w:rsid w:val="00F7016F"/>
    <w:rsid w:val="00F711E1"/>
    <w:rsid w:val="00F80438"/>
    <w:rsid w:val="00F90EEA"/>
    <w:rsid w:val="00F976B2"/>
    <w:rsid w:val="00FA5BCF"/>
    <w:rsid w:val="00FC269A"/>
    <w:rsid w:val="00FD6CAF"/>
    <w:rsid w:val="00FE3360"/>
    <w:rsid w:val="00FF6C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3E50DA"/>
  <w15:chartTrackingRefBased/>
  <w15:docId w15:val="{FFA48AD7-7975-4010-B245-1D3E3636C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next w:val="Normln"/>
    <w:qFormat/>
    <w:pPr>
      <w:keepNext/>
      <w:spacing w:before="360"/>
      <w:jc w:val="center"/>
      <w:outlineLvl w:val="0"/>
    </w:pPr>
    <w:rPr>
      <w:sz w:val="24"/>
    </w:rPr>
  </w:style>
  <w:style w:type="paragraph" w:styleId="Nadpis2">
    <w:name w:val="heading 2"/>
    <w:basedOn w:val="Normln"/>
    <w:next w:val="Normln"/>
    <w:qFormat/>
    <w:pPr>
      <w:keepNext/>
      <w:widowControl w:val="0"/>
      <w:autoSpaceDE w:val="0"/>
      <w:autoSpaceDN w:val="0"/>
      <w:jc w:val="center"/>
      <w:outlineLvl w:val="1"/>
    </w:pPr>
    <w:rPr>
      <w:b/>
      <w:bCs/>
      <w:sz w:val="24"/>
      <w:szCs w:val="24"/>
    </w:rPr>
  </w:style>
  <w:style w:type="paragraph" w:styleId="Nadpis3">
    <w:name w:val="heading 3"/>
    <w:basedOn w:val="Normln"/>
    <w:next w:val="Normln"/>
    <w:qFormat/>
    <w:pPr>
      <w:keepNext/>
      <w:widowControl w:val="0"/>
      <w:autoSpaceDE w:val="0"/>
      <w:autoSpaceDN w:val="0"/>
      <w:spacing w:before="480"/>
      <w:outlineLvl w:val="2"/>
    </w:pPr>
    <w:rPr>
      <w:b/>
      <w:bCs/>
      <w:sz w:val="24"/>
      <w:szCs w:val="24"/>
    </w:rPr>
  </w:style>
  <w:style w:type="paragraph" w:styleId="Nadpis4">
    <w:name w:val="heading 4"/>
    <w:basedOn w:val="Normln"/>
    <w:next w:val="Normln"/>
    <w:qFormat/>
    <w:pPr>
      <w:keepNext/>
      <w:tabs>
        <w:tab w:val="left" w:pos="7655"/>
      </w:tabs>
      <w:jc w:val="right"/>
      <w:outlineLvl w:val="3"/>
    </w:pPr>
    <w:rPr>
      <w:sz w:val="24"/>
    </w:rPr>
  </w:style>
  <w:style w:type="paragraph" w:styleId="Nadpis5">
    <w:name w:val="heading 5"/>
    <w:basedOn w:val="Normln"/>
    <w:next w:val="Normln"/>
    <w:qFormat/>
    <w:pPr>
      <w:keepNext/>
      <w:jc w:val="both"/>
      <w:outlineLvl w:val="4"/>
    </w:pPr>
    <w:rPr>
      <w:sz w:val="24"/>
    </w:rPr>
  </w:style>
  <w:style w:type="paragraph" w:styleId="Nadpis6">
    <w:name w:val="heading 6"/>
    <w:basedOn w:val="Normln"/>
    <w:next w:val="Normln"/>
    <w:qFormat/>
    <w:pPr>
      <w:keepNext/>
      <w:jc w:val="center"/>
      <w:outlineLvl w:val="5"/>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Zkladntext">
    <w:name w:val="Body Text"/>
    <w:basedOn w:val="Normln"/>
    <w:pPr>
      <w:tabs>
        <w:tab w:val="left" w:pos="284"/>
      </w:tabs>
      <w:jc w:val="both"/>
    </w:pPr>
    <w:rPr>
      <w:sz w:val="22"/>
    </w:rPr>
  </w:style>
  <w:style w:type="paragraph" w:styleId="Nzev">
    <w:name w:val="Title"/>
    <w:basedOn w:val="Normln"/>
    <w:qFormat/>
    <w:pPr>
      <w:jc w:val="center"/>
    </w:pPr>
    <w:rPr>
      <w:rFonts w:ascii="Arial" w:hAnsi="Arial" w:cs="Arial"/>
      <w:b/>
      <w:bCs/>
      <w:sz w:val="40"/>
      <w:szCs w:val="24"/>
    </w:rPr>
  </w:style>
  <w:style w:type="paragraph" w:customStyle="1" w:styleId="Podtitul">
    <w:name w:val="Podtitul"/>
    <w:basedOn w:val="Normln"/>
    <w:qFormat/>
    <w:pPr>
      <w:jc w:val="center"/>
    </w:pPr>
    <w:rPr>
      <w:rFonts w:ascii="Arial" w:hAnsi="Arial" w:cs="Arial"/>
      <w:b/>
      <w:bCs/>
      <w:szCs w:val="24"/>
    </w:rPr>
  </w:style>
  <w:style w:type="character" w:styleId="Zstupntext">
    <w:name w:val="Placeholder Text"/>
    <w:uiPriority w:val="99"/>
    <w:semiHidden/>
    <w:rsid w:val="00710E19"/>
    <w:rPr>
      <w:color w:val="808080"/>
    </w:rPr>
  </w:style>
  <w:style w:type="paragraph" w:styleId="Normlnweb">
    <w:name w:val="Normal (Web)"/>
    <w:basedOn w:val="Normln"/>
    <w:uiPriority w:val="99"/>
    <w:unhideWhenUsed/>
    <w:rsid w:val="00710E19"/>
    <w:pPr>
      <w:spacing w:before="100" w:beforeAutospacing="1" w:after="100" w:afterAutospacing="1"/>
    </w:pPr>
    <w:rPr>
      <w:sz w:val="24"/>
      <w:szCs w:val="24"/>
    </w:rPr>
  </w:style>
  <w:style w:type="character" w:styleId="Siln">
    <w:name w:val="Strong"/>
    <w:uiPriority w:val="22"/>
    <w:qFormat/>
    <w:rsid w:val="00710E19"/>
    <w:rPr>
      <w:b/>
      <w:bCs/>
    </w:rPr>
  </w:style>
  <w:style w:type="character" w:styleId="Odkaznakoment">
    <w:name w:val="annotation reference"/>
    <w:basedOn w:val="Standardnpsmoodstavce"/>
    <w:rsid w:val="00C20FF1"/>
    <w:rPr>
      <w:sz w:val="16"/>
      <w:szCs w:val="16"/>
    </w:rPr>
  </w:style>
  <w:style w:type="paragraph" w:styleId="Textkomente">
    <w:name w:val="annotation text"/>
    <w:basedOn w:val="Normln"/>
    <w:link w:val="TextkomenteChar"/>
    <w:rsid w:val="00C20FF1"/>
  </w:style>
  <w:style w:type="character" w:customStyle="1" w:styleId="TextkomenteChar">
    <w:name w:val="Text komentáře Char"/>
    <w:basedOn w:val="Standardnpsmoodstavce"/>
    <w:link w:val="Textkomente"/>
    <w:rsid w:val="00C20FF1"/>
  </w:style>
  <w:style w:type="paragraph" w:styleId="Pedmtkomente">
    <w:name w:val="annotation subject"/>
    <w:basedOn w:val="Textkomente"/>
    <w:next w:val="Textkomente"/>
    <w:link w:val="PedmtkomenteChar"/>
    <w:rsid w:val="00C20FF1"/>
    <w:rPr>
      <w:b/>
      <w:bCs/>
    </w:rPr>
  </w:style>
  <w:style w:type="character" w:customStyle="1" w:styleId="PedmtkomenteChar">
    <w:name w:val="Předmět komentáře Char"/>
    <w:basedOn w:val="TextkomenteChar"/>
    <w:link w:val="Pedmtkomente"/>
    <w:rsid w:val="00C20FF1"/>
    <w:rPr>
      <w:b/>
      <w:bCs/>
    </w:rPr>
  </w:style>
  <w:style w:type="paragraph" w:styleId="Odstavecseseznamem">
    <w:name w:val="List Paragraph"/>
    <w:basedOn w:val="Normln"/>
    <w:uiPriority w:val="34"/>
    <w:qFormat/>
    <w:rsid w:val="00C278D2"/>
    <w:pPr>
      <w:ind w:left="720"/>
      <w:contextualSpacing/>
    </w:pPr>
  </w:style>
  <w:style w:type="paragraph" w:styleId="Revize">
    <w:name w:val="Revision"/>
    <w:hidden/>
    <w:uiPriority w:val="99"/>
    <w:semiHidden/>
    <w:rsid w:val="00063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10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Sablony\Formul&#225;&#345;e\pmo0105.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kument" ma:contentTypeID="0x0101003EC042DC4286FD4CB7D66347D20BBCE2" ma:contentTypeVersion="13" ma:contentTypeDescription="Vytvoří nový dokument" ma:contentTypeScope="" ma:versionID="d89ff2e528f05b93b78bbe7431c5fd50">
  <xsd:schema xmlns:xsd="http://www.w3.org/2001/XMLSchema" xmlns:xs="http://www.w3.org/2001/XMLSchema" xmlns:p="http://schemas.microsoft.com/office/2006/metadata/properties" xmlns:ns3="bc695bef-7132-415a-9153-341d75d74c51" xmlns:ns4="aca0944b-7b4e-447a-bfc7-bf0c1d83f6d8" targetNamespace="http://schemas.microsoft.com/office/2006/metadata/properties" ma:root="true" ma:fieldsID="fa7b2cdd62ea1bbe74c879d7c73a67eb" ns3:_="" ns4:_="">
    <xsd:import namespace="bc695bef-7132-415a-9153-341d75d74c51"/>
    <xsd:import namespace="aca0944b-7b4e-447a-bfc7-bf0c1d83f6d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695bef-7132-415a-9153-341d75d74c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a0944b-7b4e-447a-bfc7-bf0c1d83f6d8"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SharingHintHash" ma:index="18"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62FA86-D921-4426-919A-EBCF5F25CBCB}">
  <ds:schemaRefs>
    <ds:schemaRef ds:uri="http://schemas.openxmlformats.org/officeDocument/2006/bibliography"/>
  </ds:schemaRefs>
</ds:datastoreItem>
</file>

<file path=customXml/itemProps2.xml><?xml version="1.0" encoding="utf-8"?>
<ds:datastoreItem xmlns:ds="http://schemas.openxmlformats.org/officeDocument/2006/customXml" ds:itemID="{D23F7FA7-10B6-494C-B6C3-D564E21A4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695bef-7132-415a-9153-341d75d74c51"/>
    <ds:schemaRef ds:uri="aca0944b-7b4e-447a-bfc7-bf0c1d83f6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38CAF2-6A8F-4418-84FD-4B1A262D10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pmo0105</Template>
  <TotalTime>4</TotalTime>
  <Pages>2</Pages>
  <Words>616</Words>
  <Characters>3640</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lpstr>
    </vt:vector>
  </TitlesOfParts>
  <Company>CVT UP</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Cervinka Ladislav</dc:creator>
  <cp:keywords/>
  <cp:lastModifiedBy>Polakova Veronika</cp:lastModifiedBy>
  <cp:revision>2</cp:revision>
  <cp:lastPrinted>2023-10-05T07:37:00Z</cp:lastPrinted>
  <dcterms:created xsi:type="dcterms:W3CDTF">2023-11-22T13:52:00Z</dcterms:created>
  <dcterms:modified xsi:type="dcterms:W3CDTF">2023-11-22T13:52:00Z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0x0101003EC042DC4286FD4CB7D66347D20BBCE2</vt:lpwstr>
  </property>
</Properties>
</file>