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16D3" w14:textId="53E8CB91" w:rsidR="00027EEB" w:rsidRPr="00150966" w:rsidRDefault="000B4695" w:rsidP="00027EEB">
      <w:pPr>
        <w:jc w:val="center"/>
        <w:rPr>
          <w:b/>
          <w:bCs/>
          <w:lang w:val="en-US"/>
        </w:rPr>
      </w:pPr>
      <w:r w:rsidRPr="000B4695">
        <w:rPr>
          <w:b/>
          <w:bCs/>
          <w:lang w:val="en-US"/>
        </w:rPr>
        <w:t xml:space="preserve">Contract for </w:t>
      </w:r>
      <w:r w:rsidR="00622031">
        <w:rPr>
          <w:b/>
          <w:bCs/>
          <w:lang w:val="en-US"/>
        </w:rPr>
        <w:t>R</w:t>
      </w:r>
      <w:r w:rsidRPr="000B4695">
        <w:rPr>
          <w:b/>
          <w:bCs/>
          <w:lang w:val="en-US"/>
        </w:rPr>
        <w:t xml:space="preserve">eimbursement of </w:t>
      </w:r>
      <w:r w:rsidR="00622031">
        <w:rPr>
          <w:b/>
          <w:bCs/>
          <w:lang w:val="en-US"/>
        </w:rPr>
        <w:t>C</w:t>
      </w:r>
      <w:r w:rsidRPr="000B4695">
        <w:rPr>
          <w:b/>
          <w:bCs/>
          <w:lang w:val="en-US"/>
        </w:rPr>
        <w:t>osts</w:t>
      </w:r>
    </w:p>
    <w:p w14:paraId="3B837166" w14:textId="77777777" w:rsidR="00027EEB" w:rsidRPr="00150966" w:rsidRDefault="00027EEB" w:rsidP="00027EEB">
      <w:pPr>
        <w:jc w:val="both"/>
        <w:rPr>
          <w:lang w:val="en-US"/>
        </w:rPr>
      </w:pPr>
    </w:p>
    <w:p w14:paraId="3CA21A3D" w14:textId="4287D9A0" w:rsidR="00027EEB" w:rsidRPr="00150966" w:rsidRDefault="000B4695" w:rsidP="00027EEB">
      <w:pPr>
        <w:pStyle w:val="Podnadpis"/>
        <w:rPr>
          <w:b/>
          <w:bCs/>
          <w:szCs w:val="24"/>
          <w:lang w:val="en-US"/>
        </w:rPr>
      </w:pPr>
      <w:r>
        <w:rPr>
          <w:b/>
          <w:bCs/>
          <w:szCs w:val="24"/>
          <w:lang w:val="en-US"/>
        </w:rPr>
        <w:t>Palacký University Olomouc</w:t>
      </w:r>
    </w:p>
    <w:p w14:paraId="31D57B3D" w14:textId="7003E219" w:rsidR="00027EEB" w:rsidRPr="00150966" w:rsidRDefault="000B4695" w:rsidP="00027EEB">
      <w:pPr>
        <w:pStyle w:val="Podnadpis"/>
        <w:rPr>
          <w:bCs/>
          <w:szCs w:val="24"/>
          <w:lang w:val="en-US"/>
        </w:rPr>
      </w:pPr>
      <w:r>
        <w:rPr>
          <w:bCs/>
          <w:szCs w:val="24"/>
          <w:lang w:val="en-US"/>
        </w:rPr>
        <w:t>Public university</w:t>
      </w:r>
      <w:r w:rsidR="00027EEB" w:rsidRPr="00150966">
        <w:rPr>
          <w:bCs/>
          <w:szCs w:val="24"/>
          <w:lang w:val="en-US"/>
        </w:rPr>
        <w:t xml:space="preserve"> – </w:t>
      </w:r>
      <w:r w:rsidRPr="000B4695">
        <w:rPr>
          <w:bCs/>
          <w:szCs w:val="24"/>
          <w:lang w:val="en-US"/>
        </w:rPr>
        <w:t>mode of existence according to Act No. 111/1998 Coll., on Higher Education Institutions and on Amendments and Additions to Other Acts (Higher Education Act), as amended</w:t>
      </w:r>
    </w:p>
    <w:p w14:paraId="65E5AE45" w14:textId="7CE4C0B5" w:rsidR="00027EEB" w:rsidRPr="00150966" w:rsidRDefault="000B4695" w:rsidP="00027EEB">
      <w:pPr>
        <w:pStyle w:val="Podnadpis"/>
        <w:rPr>
          <w:szCs w:val="24"/>
          <w:lang w:val="en-US"/>
        </w:rPr>
      </w:pPr>
      <w:r>
        <w:rPr>
          <w:szCs w:val="24"/>
          <w:lang w:val="en-US"/>
        </w:rPr>
        <w:t>Address</w:t>
      </w:r>
      <w:r w:rsidR="00027EEB" w:rsidRPr="00150966">
        <w:rPr>
          <w:szCs w:val="24"/>
          <w:lang w:val="en-US"/>
        </w:rPr>
        <w:t>: Křížkovského 511/8, 77</w:t>
      </w:r>
      <w:r w:rsidR="005223C5" w:rsidRPr="00150966">
        <w:rPr>
          <w:szCs w:val="24"/>
          <w:lang w:val="en-US"/>
        </w:rPr>
        <w:t>9 00</w:t>
      </w:r>
      <w:r w:rsidR="00027EEB" w:rsidRPr="00150966">
        <w:rPr>
          <w:szCs w:val="24"/>
          <w:lang w:val="en-US"/>
        </w:rPr>
        <w:t xml:space="preserve"> Olomouc</w:t>
      </w:r>
    </w:p>
    <w:p w14:paraId="375B8879" w14:textId="3D933E0A" w:rsidR="00027EEB" w:rsidRPr="00150966" w:rsidRDefault="000B4695" w:rsidP="00027EEB">
      <w:pPr>
        <w:pStyle w:val="Podnadpis"/>
        <w:rPr>
          <w:szCs w:val="24"/>
          <w:lang w:val="en-US"/>
        </w:rPr>
      </w:pPr>
      <w:r>
        <w:rPr>
          <w:szCs w:val="24"/>
          <w:lang w:val="en-US"/>
        </w:rPr>
        <w:t>Company no.</w:t>
      </w:r>
      <w:r w:rsidR="00027EEB" w:rsidRPr="00150966">
        <w:rPr>
          <w:szCs w:val="24"/>
          <w:lang w:val="en-US"/>
        </w:rPr>
        <w:t xml:space="preserve">: 61989592  </w:t>
      </w:r>
    </w:p>
    <w:p w14:paraId="4D8F6A04" w14:textId="33066847" w:rsidR="008C70EB" w:rsidRPr="00150966" w:rsidRDefault="000B4695" w:rsidP="00027EEB">
      <w:pPr>
        <w:pStyle w:val="Podnadpis"/>
        <w:rPr>
          <w:szCs w:val="24"/>
          <w:lang w:val="en-US"/>
        </w:rPr>
      </w:pPr>
      <w:r>
        <w:rPr>
          <w:szCs w:val="24"/>
          <w:lang w:val="en-US"/>
        </w:rPr>
        <w:t>VAT ID</w:t>
      </w:r>
      <w:r w:rsidR="00027EEB" w:rsidRPr="00150966">
        <w:rPr>
          <w:szCs w:val="24"/>
          <w:lang w:val="en-US"/>
        </w:rPr>
        <w:t>: CZ61989592</w:t>
      </w:r>
    </w:p>
    <w:p w14:paraId="11E2F00D" w14:textId="487FAE02" w:rsidR="00927EA6" w:rsidRPr="00150966" w:rsidRDefault="000B4695" w:rsidP="00927EA6">
      <w:pPr>
        <w:pStyle w:val="Podnadpis"/>
        <w:rPr>
          <w:b/>
          <w:iCs/>
          <w:lang w:val="en-US"/>
        </w:rPr>
      </w:pPr>
      <w:r>
        <w:rPr>
          <w:lang w:val="en-US"/>
        </w:rPr>
        <w:t>Represented by</w:t>
      </w:r>
      <w:r w:rsidR="00902EDA" w:rsidRPr="00150966">
        <w:rPr>
          <w:lang w:val="en-US"/>
        </w:rPr>
        <w:t>:</w:t>
      </w:r>
    </w:p>
    <w:p w14:paraId="4A1FD8F8" w14:textId="61565E04" w:rsidR="00027EEB" w:rsidRPr="00150966" w:rsidRDefault="000B4695" w:rsidP="00927EA6">
      <w:pPr>
        <w:pStyle w:val="Podnadpis"/>
        <w:rPr>
          <w:b/>
          <w:iCs/>
          <w:lang w:val="en-US"/>
        </w:rPr>
      </w:pPr>
      <w:r>
        <w:rPr>
          <w:iCs/>
          <w:lang w:val="en-US"/>
        </w:rPr>
        <w:t>Contact person</w:t>
      </w:r>
      <w:r w:rsidR="00027EEB" w:rsidRPr="00150966">
        <w:rPr>
          <w:iCs/>
          <w:lang w:val="en-US"/>
        </w:rPr>
        <w:t xml:space="preserve">: </w:t>
      </w:r>
    </w:p>
    <w:p w14:paraId="42D38F6A" w14:textId="590E1634" w:rsidR="008C70EB" w:rsidRPr="00150966" w:rsidRDefault="000B4695" w:rsidP="00027EEB">
      <w:pPr>
        <w:rPr>
          <w:lang w:val="en-US"/>
        </w:rPr>
      </w:pPr>
      <w:r>
        <w:rPr>
          <w:iCs/>
          <w:lang w:val="en-US"/>
        </w:rPr>
        <w:t>Bank details</w:t>
      </w:r>
      <w:r w:rsidR="00027EEB" w:rsidRPr="00150966">
        <w:rPr>
          <w:lang w:val="en-US"/>
        </w:rPr>
        <w:t xml:space="preserve">: Komerční banka, a.s., </w:t>
      </w:r>
      <w:r>
        <w:rPr>
          <w:lang w:val="en-US"/>
        </w:rPr>
        <w:t>subsidiary</w:t>
      </w:r>
      <w:r w:rsidR="00027EEB" w:rsidRPr="00150966">
        <w:rPr>
          <w:lang w:val="en-US"/>
        </w:rPr>
        <w:t xml:space="preserve"> Olomouc</w:t>
      </w:r>
    </w:p>
    <w:p w14:paraId="4931AFDF" w14:textId="6ACF41C3" w:rsidR="00027EEB" w:rsidRPr="00150966" w:rsidRDefault="000B4695" w:rsidP="00027EEB">
      <w:pPr>
        <w:rPr>
          <w:lang w:val="en-US"/>
        </w:rPr>
      </w:pPr>
      <w:r>
        <w:rPr>
          <w:iCs/>
          <w:lang w:val="en-US"/>
        </w:rPr>
        <w:t>Bank account no.</w:t>
      </w:r>
      <w:r w:rsidR="008C70EB" w:rsidRPr="00150966">
        <w:rPr>
          <w:lang w:val="en-US"/>
        </w:rPr>
        <w:t xml:space="preserve">: </w:t>
      </w:r>
      <w:r w:rsidR="00027EEB" w:rsidRPr="00150966">
        <w:rPr>
          <w:lang w:val="en-US"/>
        </w:rPr>
        <w:t>19</w:t>
      </w:r>
      <w:r w:rsidR="00F621F6" w:rsidRPr="00150966">
        <w:rPr>
          <w:lang w:val="en-US"/>
        </w:rPr>
        <w:t>-</w:t>
      </w:r>
      <w:r w:rsidR="00027EEB" w:rsidRPr="00150966">
        <w:rPr>
          <w:lang w:val="en-US"/>
        </w:rPr>
        <w:t>1096330227/0100</w:t>
      </w:r>
    </w:p>
    <w:p w14:paraId="109FD3FE" w14:textId="7AB08097" w:rsidR="00027EEB" w:rsidRPr="00150966" w:rsidRDefault="00027EEB" w:rsidP="00027EEB">
      <w:pPr>
        <w:jc w:val="both"/>
        <w:rPr>
          <w:iCs/>
          <w:lang w:val="en-US"/>
        </w:rPr>
      </w:pPr>
      <w:r w:rsidRPr="00150966">
        <w:rPr>
          <w:iCs/>
          <w:lang w:val="en-US"/>
        </w:rPr>
        <w:t>(</w:t>
      </w:r>
      <w:r w:rsidR="000B4695">
        <w:rPr>
          <w:iCs/>
          <w:lang w:val="en-US"/>
        </w:rPr>
        <w:t>hereinafter referred to as</w:t>
      </w:r>
      <w:r w:rsidR="000B4695" w:rsidRPr="00150966">
        <w:rPr>
          <w:iCs/>
          <w:lang w:val="en-US"/>
        </w:rPr>
        <w:t xml:space="preserve"> </w:t>
      </w:r>
      <w:r w:rsidR="000B4695">
        <w:rPr>
          <w:iCs/>
          <w:lang w:val="en-US"/>
        </w:rPr>
        <w:t>“</w:t>
      </w:r>
      <w:r w:rsidRPr="00150966">
        <w:rPr>
          <w:iCs/>
          <w:lang w:val="en-US"/>
        </w:rPr>
        <w:t>UP</w:t>
      </w:r>
      <w:r w:rsidR="000B4695">
        <w:rPr>
          <w:iCs/>
          <w:lang w:val="en-US"/>
        </w:rPr>
        <w:t>”</w:t>
      </w:r>
      <w:r w:rsidRPr="00150966">
        <w:rPr>
          <w:iCs/>
          <w:lang w:val="en-US"/>
        </w:rPr>
        <w:t>)</w:t>
      </w:r>
    </w:p>
    <w:p w14:paraId="5E9461C2" w14:textId="77777777" w:rsidR="00027EEB" w:rsidRPr="00150966" w:rsidRDefault="00027EEB" w:rsidP="00027EEB">
      <w:pPr>
        <w:jc w:val="both"/>
        <w:rPr>
          <w:iCs/>
          <w:lang w:val="en-US"/>
        </w:rPr>
      </w:pPr>
    </w:p>
    <w:p w14:paraId="7D7728F0" w14:textId="4824789C" w:rsidR="00027EEB" w:rsidRPr="00150966" w:rsidRDefault="00027EEB" w:rsidP="00027EEB">
      <w:pPr>
        <w:jc w:val="both"/>
        <w:rPr>
          <w:iCs/>
          <w:lang w:val="en-US"/>
        </w:rPr>
      </w:pPr>
      <w:r w:rsidRPr="00150966">
        <w:rPr>
          <w:iCs/>
          <w:lang w:val="en-US"/>
        </w:rPr>
        <w:t>a</w:t>
      </w:r>
      <w:r w:rsidR="000B4695">
        <w:rPr>
          <w:iCs/>
          <w:lang w:val="en-US"/>
        </w:rPr>
        <w:t>nd</w:t>
      </w:r>
    </w:p>
    <w:p w14:paraId="5F6A7ABE" w14:textId="77777777" w:rsidR="00027EEB" w:rsidRPr="00150966" w:rsidRDefault="00027EEB" w:rsidP="00027EEB">
      <w:pPr>
        <w:jc w:val="both"/>
        <w:rPr>
          <w:iCs/>
          <w:lang w:val="en-US"/>
        </w:rPr>
      </w:pPr>
    </w:p>
    <w:p w14:paraId="12F3B919" w14:textId="6596EE43" w:rsidR="00027EEB" w:rsidRPr="00150966" w:rsidRDefault="00FD48ED" w:rsidP="009032A9">
      <w:pPr>
        <w:tabs>
          <w:tab w:val="left" w:pos="2385"/>
        </w:tabs>
        <w:jc w:val="both"/>
        <w:rPr>
          <w:b/>
          <w:iCs/>
          <w:lang w:val="en-US"/>
        </w:rPr>
      </w:pPr>
      <w:r>
        <w:rPr>
          <w:b/>
          <w:iCs/>
          <w:lang w:val="en-US"/>
        </w:rPr>
        <w:t>First name and surname</w:t>
      </w:r>
      <w:r w:rsidR="00027EEB" w:rsidRPr="00150966">
        <w:rPr>
          <w:b/>
          <w:iCs/>
          <w:lang w:val="en-US"/>
        </w:rPr>
        <w:t>:</w:t>
      </w:r>
      <w:r w:rsidR="009032A9" w:rsidRPr="00150966">
        <w:rPr>
          <w:b/>
          <w:iCs/>
          <w:lang w:val="en-US"/>
        </w:rPr>
        <w:tab/>
      </w:r>
    </w:p>
    <w:p w14:paraId="2B10A10A" w14:textId="4EE7BAD1" w:rsidR="00E368A5" w:rsidRPr="00150966" w:rsidRDefault="00FD48ED" w:rsidP="00027EEB">
      <w:pPr>
        <w:jc w:val="both"/>
        <w:rPr>
          <w:iCs/>
          <w:lang w:val="en-US"/>
        </w:rPr>
      </w:pPr>
      <w:r>
        <w:rPr>
          <w:iCs/>
          <w:lang w:val="en-US"/>
        </w:rPr>
        <w:t>Address</w:t>
      </w:r>
      <w:r w:rsidR="00027EEB" w:rsidRPr="00150966">
        <w:rPr>
          <w:iCs/>
          <w:lang w:val="en-US"/>
        </w:rPr>
        <w:t>:</w:t>
      </w:r>
      <w:r w:rsidR="009032A9" w:rsidRPr="00150966">
        <w:rPr>
          <w:iCs/>
          <w:lang w:val="en-US"/>
        </w:rPr>
        <w:t xml:space="preserve"> </w:t>
      </w:r>
    </w:p>
    <w:p w14:paraId="37FED5E0" w14:textId="5CA10BA1" w:rsidR="00E368A5" w:rsidRPr="00150966" w:rsidRDefault="00FD48ED" w:rsidP="00027EEB">
      <w:pPr>
        <w:jc w:val="both"/>
        <w:rPr>
          <w:iCs/>
          <w:lang w:val="en-US"/>
        </w:rPr>
      </w:pPr>
      <w:r>
        <w:rPr>
          <w:iCs/>
          <w:lang w:val="en-US"/>
        </w:rPr>
        <w:t>Date of birth</w:t>
      </w:r>
      <w:r w:rsidR="00027EEB" w:rsidRPr="00150966">
        <w:rPr>
          <w:iCs/>
          <w:lang w:val="en-US"/>
        </w:rPr>
        <w:t>:</w:t>
      </w:r>
      <w:r w:rsidR="00C74C0C" w:rsidRPr="00150966">
        <w:rPr>
          <w:iCs/>
          <w:lang w:val="en-US"/>
        </w:rPr>
        <w:t xml:space="preserve"> </w:t>
      </w:r>
    </w:p>
    <w:p w14:paraId="465FB2AA" w14:textId="3B13885C" w:rsidR="00027EEB" w:rsidRPr="00150966" w:rsidRDefault="000B4695" w:rsidP="00027EEB">
      <w:pPr>
        <w:jc w:val="both"/>
        <w:rPr>
          <w:iCs/>
          <w:lang w:val="en-US"/>
        </w:rPr>
      </w:pPr>
      <w:r>
        <w:rPr>
          <w:iCs/>
          <w:lang w:val="en-US"/>
        </w:rPr>
        <w:t>Passport no.</w:t>
      </w:r>
      <w:r w:rsidR="00027EEB" w:rsidRPr="00150966">
        <w:rPr>
          <w:iCs/>
          <w:lang w:val="en-US"/>
        </w:rPr>
        <w:t>:</w:t>
      </w:r>
      <w:r w:rsidR="00C74C0C" w:rsidRPr="00150966">
        <w:rPr>
          <w:iCs/>
          <w:lang w:val="en-US"/>
        </w:rPr>
        <w:t xml:space="preserve"> </w:t>
      </w:r>
    </w:p>
    <w:p w14:paraId="6055F7C0" w14:textId="42298FC5" w:rsidR="00E368A5" w:rsidRPr="00150966" w:rsidRDefault="000B4695" w:rsidP="00027EEB">
      <w:pPr>
        <w:jc w:val="both"/>
        <w:rPr>
          <w:iCs/>
          <w:lang w:val="en-US"/>
        </w:rPr>
      </w:pPr>
      <w:r>
        <w:rPr>
          <w:iCs/>
          <w:lang w:val="en-US"/>
        </w:rPr>
        <w:t>Bank details</w:t>
      </w:r>
      <w:r w:rsidR="00027EEB" w:rsidRPr="00150966">
        <w:rPr>
          <w:iCs/>
          <w:lang w:val="en-US"/>
        </w:rPr>
        <w:t>:</w:t>
      </w:r>
      <w:r w:rsidR="00E368A5" w:rsidRPr="00150966">
        <w:rPr>
          <w:iCs/>
          <w:lang w:val="en-US"/>
        </w:rPr>
        <w:t xml:space="preserve"> </w:t>
      </w:r>
    </w:p>
    <w:p w14:paraId="5D0E7257" w14:textId="569F4045" w:rsidR="00E368A5" w:rsidRPr="00150966" w:rsidRDefault="000B4695" w:rsidP="00027EEB">
      <w:pPr>
        <w:jc w:val="both"/>
        <w:rPr>
          <w:iCs/>
          <w:lang w:val="en-US"/>
        </w:rPr>
      </w:pPr>
      <w:r>
        <w:rPr>
          <w:iCs/>
          <w:lang w:val="en-US"/>
        </w:rPr>
        <w:t>Bank account no.</w:t>
      </w:r>
      <w:r w:rsidR="00027EEB" w:rsidRPr="00150966">
        <w:rPr>
          <w:iCs/>
          <w:lang w:val="en-US"/>
        </w:rPr>
        <w:t>:</w:t>
      </w:r>
      <w:r w:rsidR="00C74C0C" w:rsidRPr="00150966">
        <w:rPr>
          <w:iCs/>
          <w:lang w:val="en-US"/>
        </w:rPr>
        <w:t xml:space="preserve"> </w:t>
      </w:r>
    </w:p>
    <w:p w14:paraId="0E455B89" w14:textId="2D01F821" w:rsidR="00027EEB" w:rsidRPr="00150966" w:rsidRDefault="00027EEB" w:rsidP="00027EEB">
      <w:pPr>
        <w:jc w:val="both"/>
        <w:rPr>
          <w:lang w:val="en-US"/>
        </w:rPr>
      </w:pPr>
      <w:r w:rsidRPr="00150966">
        <w:rPr>
          <w:iCs/>
          <w:lang w:val="en-US"/>
        </w:rPr>
        <w:t>(</w:t>
      </w:r>
      <w:r w:rsidR="000B4695">
        <w:rPr>
          <w:iCs/>
          <w:lang w:val="en-US"/>
        </w:rPr>
        <w:t>hereinafter referred to as</w:t>
      </w:r>
      <w:r w:rsidRPr="00150966">
        <w:rPr>
          <w:iCs/>
          <w:lang w:val="en-US"/>
        </w:rPr>
        <w:t xml:space="preserve"> </w:t>
      </w:r>
      <w:r w:rsidR="000B4695">
        <w:rPr>
          <w:iCs/>
          <w:lang w:val="en-US"/>
        </w:rPr>
        <w:t>“authorized person”</w:t>
      </w:r>
      <w:r w:rsidRPr="00150966">
        <w:rPr>
          <w:iCs/>
          <w:lang w:val="en-US"/>
        </w:rPr>
        <w:t>)</w:t>
      </w:r>
    </w:p>
    <w:p w14:paraId="15D547C7" w14:textId="77777777" w:rsidR="00027EEB" w:rsidRPr="00150966" w:rsidRDefault="00027EEB" w:rsidP="00027EEB">
      <w:pPr>
        <w:jc w:val="both"/>
        <w:rPr>
          <w:lang w:val="en-US"/>
        </w:rPr>
      </w:pPr>
    </w:p>
    <w:p w14:paraId="322F48D4" w14:textId="778950EB" w:rsidR="00027EEB" w:rsidRPr="00150966" w:rsidRDefault="00622031" w:rsidP="00027EEB">
      <w:pPr>
        <w:jc w:val="center"/>
        <w:rPr>
          <w:bCs/>
          <w:lang w:val="en-US"/>
        </w:rPr>
      </w:pPr>
      <w:r w:rsidRPr="00622031">
        <w:rPr>
          <w:bCs/>
          <w:lang w:val="en-US"/>
        </w:rPr>
        <w:t>pursuant to the provisions of Section 1746(2) of Act No. 89/2012 Coll., the Civil Code, as amended, enter into this Contract for Reimbursement of Costs (hereinafter referred to as the "Contract"):</w:t>
      </w:r>
    </w:p>
    <w:p w14:paraId="5B09B4F2" w14:textId="77777777" w:rsidR="00027EEB" w:rsidRPr="00150966" w:rsidRDefault="00027EEB" w:rsidP="00027EEB">
      <w:pPr>
        <w:jc w:val="center"/>
        <w:rPr>
          <w:b/>
          <w:bCs/>
          <w:lang w:val="en-US"/>
        </w:rPr>
      </w:pPr>
    </w:p>
    <w:p w14:paraId="1E6F9024" w14:textId="77777777" w:rsidR="006C3FF3" w:rsidRPr="00150966" w:rsidRDefault="006C3FF3" w:rsidP="00027EEB">
      <w:pPr>
        <w:jc w:val="center"/>
        <w:rPr>
          <w:b/>
          <w:bCs/>
          <w:lang w:val="en-US"/>
        </w:rPr>
      </w:pPr>
    </w:p>
    <w:p w14:paraId="38F981F5" w14:textId="77777777" w:rsidR="00027EEB" w:rsidRPr="00150966" w:rsidRDefault="00027EEB" w:rsidP="00027EEB">
      <w:pPr>
        <w:jc w:val="center"/>
        <w:rPr>
          <w:b/>
          <w:bCs/>
          <w:lang w:val="en-US"/>
        </w:rPr>
      </w:pPr>
      <w:r w:rsidRPr="00150966">
        <w:rPr>
          <w:b/>
          <w:bCs/>
          <w:lang w:val="en-US"/>
        </w:rPr>
        <w:t xml:space="preserve">I. </w:t>
      </w:r>
    </w:p>
    <w:p w14:paraId="56FB556A" w14:textId="35C84707" w:rsidR="00027EEB" w:rsidRPr="00150966" w:rsidRDefault="002828A6" w:rsidP="00027EEB">
      <w:pPr>
        <w:numPr>
          <w:ilvl w:val="0"/>
          <w:numId w:val="1"/>
        </w:numPr>
        <w:ind w:left="426" w:hanging="426"/>
        <w:jc w:val="both"/>
        <w:rPr>
          <w:lang w:val="en-US"/>
        </w:rPr>
      </w:pPr>
      <w:r w:rsidRPr="002828A6">
        <w:rPr>
          <w:lang w:val="en-US"/>
        </w:rPr>
        <w:t>The subject of the obligation under this Contract is the settlement and reimbursement of costs incurred by the authorized person in connection with their participation in the event referred to in Article II of this Contract and their activities for UP at this event (hereinafter also referred to as "travel allowances").</w:t>
      </w:r>
    </w:p>
    <w:p w14:paraId="0308B34E" w14:textId="71BA68E5" w:rsidR="00027EEB" w:rsidRPr="00150966" w:rsidRDefault="00B75025" w:rsidP="00027EEB">
      <w:pPr>
        <w:numPr>
          <w:ilvl w:val="0"/>
          <w:numId w:val="1"/>
        </w:numPr>
        <w:ind w:left="426" w:hanging="426"/>
        <w:jc w:val="both"/>
        <w:rPr>
          <w:lang w:val="en-US"/>
        </w:rPr>
      </w:pPr>
      <w:r w:rsidRPr="00B75025">
        <w:rPr>
          <w:lang w:val="en-US"/>
        </w:rPr>
        <w:t>The subject of the obligation under the present Contract is also the obligation of the authorized person to participate in the event referred to in Article II of the present Contract and to fulfil the obligations related to the performance of their activities for UP.</w:t>
      </w:r>
    </w:p>
    <w:p w14:paraId="7FD36B1C" w14:textId="3FE61929" w:rsidR="0055385D" w:rsidRPr="00150966" w:rsidRDefault="00B75025" w:rsidP="00627662">
      <w:pPr>
        <w:numPr>
          <w:ilvl w:val="0"/>
          <w:numId w:val="1"/>
        </w:numPr>
        <w:ind w:left="426" w:hanging="426"/>
        <w:jc w:val="both"/>
        <w:rPr>
          <w:lang w:val="en-US"/>
        </w:rPr>
      </w:pPr>
      <w:r w:rsidRPr="00B75025">
        <w:rPr>
          <w:lang w:val="en-US"/>
        </w:rPr>
        <w:t>On the basis of the present Contract, the authorized person will perform the activities for UP as:</w:t>
      </w:r>
      <w:r>
        <w:rPr>
          <w:lang w:val="en-US"/>
        </w:rPr>
        <w:t xml:space="preserve"> </w:t>
      </w:r>
      <w:r w:rsidRPr="00B75025">
        <w:rPr>
          <w:lang w:val="en-US"/>
        </w:rPr>
        <w:t>......</w:t>
      </w:r>
    </w:p>
    <w:p w14:paraId="6CC0FEB8" w14:textId="6159139A" w:rsidR="00027EEB" w:rsidRPr="00150966" w:rsidRDefault="00B75025" w:rsidP="00E368A5">
      <w:pPr>
        <w:numPr>
          <w:ilvl w:val="0"/>
          <w:numId w:val="1"/>
        </w:numPr>
        <w:ind w:left="426" w:hanging="426"/>
        <w:jc w:val="both"/>
        <w:rPr>
          <w:lang w:val="en-US"/>
        </w:rPr>
      </w:pPr>
      <w:r w:rsidRPr="00B75025">
        <w:rPr>
          <w:lang w:val="en-US"/>
        </w:rPr>
        <w:t>The authorized person fully accepts the rights and obligations related to the activities under Paragraph 3 of the present Article of the Contract and is responsible for the performance of the obligations related to the activities under Paragraph 3 of the present Article of the Contract.</w:t>
      </w:r>
    </w:p>
    <w:p w14:paraId="42F8B8D4" w14:textId="77777777" w:rsidR="00027EEB" w:rsidRPr="00150966" w:rsidRDefault="00027EEB" w:rsidP="00027EEB">
      <w:pPr>
        <w:jc w:val="both"/>
        <w:rPr>
          <w:lang w:val="en-US"/>
        </w:rPr>
      </w:pPr>
    </w:p>
    <w:p w14:paraId="5AD76AB7" w14:textId="77777777" w:rsidR="006C3FF3" w:rsidRPr="00150966" w:rsidRDefault="006C3FF3" w:rsidP="00027EEB">
      <w:pPr>
        <w:jc w:val="both"/>
        <w:rPr>
          <w:lang w:val="en-US"/>
        </w:rPr>
      </w:pPr>
    </w:p>
    <w:p w14:paraId="1525D62F" w14:textId="77777777" w:rsidR="00027EEB" w:rsidRPr="00150966" w:rsidRDefault="00027EEB" w:rsidP="00027EEB">
      <w:pPr>
        <w:jc w:val="center"/>
        <w:rPr>
          <w:b/>
          <w:lang w:val="en-US"/>
        </w:rPr>
      </w:pPr>
      <w:r w:rsidRPr="00150966">
        <w:rPr>
          <w:b/>
          <w:lang w:val="en-US"/>
        </w:rPr>
        <w:t>II.</w:t>
      </w:r>
    </w:p>
    <w:p w14:paraId="67968B89" w14:textId="66E47347" w:rsidR="00027EEB" w:rsidRPr="00150966" w:rsidRDefault="00701B0A" w:rsidP="00027EEB">
      <w:pPr>
        <w:numPr>
          <w:ilvl w:val="0"/>
          <w:numId w:val="2"/>
        </w:numPr>
        <w:ind w:left="426" w:hanging="426"/>
        <w:jc w:val="both"/>
        <w:rPr>
          <w:lang w:val="en-US"/>
        </w:rPr>
      </w:pPr>
      <w:r w:rsidRPr="00701B0A">
        <w:rPr>
          <w:lang w:val="en-US"/>
        </w:rPr>
        <w:t>UP undertakes to pay the authorized person the travel allowances associated with the participation in the..................., which will take place on the day(s) ............... at the venue ............... (hereinafter referred to as the "event").</w:t>
      </w:r>
    </w:p>
    <w:p w14:paraId="1573E508" w14:textId="690C66D1" w:rsidR="00027EEB" w:rsidRPr="00150966" w:rsidRDefault="00701B0A" w:rsidP="00027EEB">
      <w:pPr>
        <w:numPr>
          <w:ilvl w:val="0"/>
          <w:numId w:val="2"/>
        </w:numPr>
        <w:ind w:left="426" w:hanging="426"/>
        <w:jc w:val="both"/>
        <w:rPr>
          <w:lang w:val="en-US"/>
        </w:rPr>
      </w:pPr>
      <w:r w:rsidRPr="00701B0A">
        <w:rPr>
          <w:lang w:val="en-US"/>
        </w:rPr>
        <w:lastRenderedPageBreak/>
        <w:t>Travel allowances will be paid from ...........................</w:t>
      </w:r>
    </w:p>
    <w:p w14:paraId="1A262AB7" w14:textId="64904F28" w:rsidR="00027EEB" w:rsidRPr="00150966" w:rsidRDefault="00701B0A" w:rsidP="00027EEB">
      <w:pPr>
        <w:numPr>
          <w:ilvl w:val="0"/>
          <w:numId w:val="2"/>
        </w:numPr>
        <w:ind w:left="426" w:hanging="426"/>
        <w:jc w:val="both"/>
        <w:rPr>
          <w:lang w:val="en-US"/>
        </w:rPr>
      </w:pPr>
      <w:r w:rsidRPr="00701B0A">
        <w:rPr>
          <w:lang w:val="en-US"/>
        </w:rPr>
        <w:t xml:space="preserve">The parties undertake to apply, calculate and pay travel allowances in accordance with Act No. 262/2006 Coll., the Labour Code, as amended, and the UP policies.  </w:t>
      </w:r>
    </w:p>
    <w:p w14:paraId="45417AE8" w14:textId="77777777" w:rsidR="00027EEB" w:rsidRPr="00150966" w:rsidRDefault="00027EEB" w:rsidP="00027EEB">
      <w:pPr>
        <w:jc w:val="both"/>
        <w:rPr>
          <w:lang w:val="en-US"/>
        </w:rPr>
      </w:pPr>
    </w:p>
    <w:p w14:paraId="47FAD1BD" w14:textId="77777777" w:rsidR="00F621F6" w:rsidRPr="00150966" w:rsidRDefault="00F621F6" w:rsidP="00027EEB">
      <w:pPr>
        <w:jc w:val="both"/>
        <w:rPr>
          <w:lang w:val="en-US"/>
        </w:rPr>
      </w:pPr>
    </w:p>
    <w:p w14:paraId="7C14FA9B" w14:textId="77777777" w:rsidR="00027EEB" w:rsidRPr="00150966" w:rsidRDefault="00027EEB" w:rsidP="00027EEB">
      <w:pPr>
        <w:ind w:left="426" w:hanging="426"/>
        <w:jc w:val="center"/>
        <w:rPr>
          <w:b/>
          <w:lang w:val="en-US"/>
        </w:rPr>
      </w:pPr>
      <w:r w:rsidRPr="00150966">
        <w:rPr>
          <w:b/>
          <w:lang w:val="en-US"/>
        </w:rPr>
        <w:t>III.</w:t>
      </w:r>
    </w:p>
    <w:p w14:paraId="4BDF14D4" w14:textId="19E8FF1D" w:rsidR="00027EEB" w:rsidRPr="00150966" w:rsidRDefault="00701B0A" w:rsidP="00027EEB">
      <w:pPr>
        <w:numPr>
          <w:ilvl w:val="0"/>
          <w:numId w:val="3"/>
        </w:numPr>
        <w:ind w:left="426" w:hanging="426"/>
        <w:jc w:val="both"/>
        <w:rPr>
          <w:lang w:val="en-US"/>
        </w:rPr>
      </w:pPr>
      <w:r w:rsidRPr="00701B0A">
        <w:rPr>
          <w:lang w:val="en-US"/>
        </w:rPr>
        <w:t>UP shall provide travel allowances to the extent and under the conditions set out in the UP policies, namely:</w:t>
      </w:r>
    </w:p>
    <w:p w14:paraId="482EE10E" w14:textId="6B833E43" w:rsidR="00027EEB" w:rsidRPr="00150966" w:rsidRDefault="001D091C" w:rsidP="00027EEB">
      <w:pPr>
        <w:numPr>
          <w:ilvl w:val="0"/>
          <w:numId w:val="4"/>
        </w:numPr>
        <w:ind w:left="1134" w:hanging="414"/>
        <w:jc w:val="both"/>
        <w:rPr>
          <w:lang w:val="en-US"/>
        </w:rPr>
      </w:pPr>
      <w:r w:rsidRPr="001D091C">
        <w:rPr>
          <w:lang w:val="en-US"/>
        </w:rPr>
        <w:t>reimbursement of proven travel expenses</w:t>
      </w:r>
      <w:r w:rsidR="00027EEB" w:rsidRPr="00150966">
        <w:rPr>
          <w:lang w:val="en-US"/>
        </w:rPr>
        <w:t>,</w:t>
      </w:r>
    </w:p>
    <w:p w14:paraId="497CC056" w14:textId="43A9DCB7" w:rsidR="00027EEB" w:rsidRPr="00150966" w:rsidRDefault="001D091C" w:rsidP="00027EEB">
      <w:pPr>
        <w:numPr>
          <w:ilvl w:val="0"/>
          <w:numId w:val="4"/>
        </w:numPr>
        <w:ind w:left="1134" w:hanging="414"/>
        <w:jc w:val="both"/>
        <w:rPr>
          <w:lang w:val="en-US"/>
        </w:rPr>
      </w:pPr>
      <w:r w:rsidRPr="001D091C">
        <w:rPr>
          <w:lang w:val="en-US"/>
        </w:rPr>
        <w:t>reimbursement of proven accommodation expenses</w:t>
      </w:r>
      <w:r w:rsidR="00027EEB" w:rsidRPr="00150966">
        <w:rPr>
          <w:lang w:val="en-US"/>
        </w:rPr>
        <w:t>,</w:t>
      </w:r>
    </w:p>
    <w:p w14:paraId="51EB6C72" w14:textId="6FE9D34F" w:rsidR="00027EEB" w:rsidRPr="00150966" w:rsidRDefault="001D091C" w:rsidP="00027EEB">
      <w:pPr>
        <w:numPr>
          <w:ilvl w:val="0"/>
          <w:numId w:val="4"/>
        </w:numPr>
        <w:ind w:left="1134" w:hanging="414"/>
        <w:jc w:val="both"/>
        <w:rPr>
          <w:lang w:val="en-US"/>
        </w:rPr>
      </w:pPr>
      <w:r w:rsidRPr="001D091C">
        <w:rPr>
          <w:lang w:val="en-US"/>
        </w:rPr>
        <w:t>meal allowances</w:t>
      </w:r>
      <w:r w:rsidR="00902EDA" w:rsidRPr="00150966">
        <w:rPr>
          <w:lang w:val="en-US"/>
        </w:rPr>
        <w:t>,</w:t>
      </w:r>
    </w:p>
    <w:p w14:paraId="32567EF5" w14:textId="6C951AE8" w:rsidR="00902EDA" w:rsidRPr="00150966" w:rsidRDefault="00902EDA" w:rsidP="00027EEB">
      <w:pPr>
        <w:numPr>
          <w:ilvl w:val="0"/>
          <w:numId w:val="4"/>
        </w:numPr>
        <w:ind w:left="1134" w:hanging="414"/>
        <w:jc w:val="both"/>
        <w:rPr>
          <w:lang w:val="en-US"/>
        </w:rPr>
      </w:pPr>
      <w:r w:rsidRPr="00150966">
        <w:rPr>
          <w:lang w:val="en-US"/>
        </w:rPr>
        <w:t>…………,</w:t>
      </w:r>
    </w:p>
    <w:p w14:paraId="57CEE001" w14:textId="36CCDF09" w:rsidR="00902EDA" w:rsidRPr="00150966" w:rsidRDefault="00902EDA" w:rsidP="00027EEB">
      <w:pPr>
        <w:numPr>
          <w:ilvl w:val="0"/>
          <w:numId w:val="4"/>
        </w:numPr>
        <w:ind w:left="1134" w:hanging="414"/>
        <w:jc w:val="both"/>
        <w:rPr>
          <w:lang w:val="en-US"/>
        </w:rPr>
      </w:pPr>
      <w:r w:rsidRPr="00150966">
        <w:rPr>
          <w:lang w:val="en-US"/>
        </w:rPr>
        <w:t>…………</w:t>
      </w:r>
    </w:p>
    <w:p w14:paraId="4FAC3D03" w14:textId="1F1DC066" w:rsidR="00027EEB" w:rsidRPr="00150966" w:rsidRDefault="001D091C" w:rsidP="00027EEB">
      <w:pPr>
        <w:numPr>
          <w:ilvl w:val="0"/>
          <w:numId w:val="5"/>
        </w:numPr>
        <w:ind w:left="426" w:hanging="426"/>
        <w:jc w:val="both"/>
        <w:rPr>
          <w:lang w:val="en-US"/>
        </w:rPr>
      </w:pPr>
      <w:r w:rsidRPr="001D091C">
        <w:rPr>
          <w:lang w:val="en-US"/>
        </w:rPr>
        <w:t>The authorized person undertakes to submit (</w:t>
      </w:r>
      <w:commentRangeStart w:id="0"/>
      <w:r w:rsidRPr="001D091C">
        <w:rPr>
          <w:i/>
          <w:iCs/>
          <w:lang w:val="en-US"/>
        </w:rPr>
        <w:t>travel order for approval to the authorized UP employee and subsequently</w:t>
      </w:r>
      <w:commentRangeEnd w:id="0"/>
      <w:r>
        <w:rPr>
          <w:rStyle w:val="Odkaznakoment"/>
        </w:rPr>
        <w:commentReference w:id="0"/>
      </w:r>
      <w:r w:rsidRPr="001D091C">
        <w:rPr>
          <w:lang w:val="en-US"/>
        </w:rPr>
        <w:t>) written documents for billing as a basis for the performance of this contract.</w:t>
      </w:r>
    </w:p>
    <w:p w14:paraId="34D22838" w14:textId="41C003B8" w:rsidR="00027EEB" w:rsidRPr="00150966" w:rsidRDefault="001D091C" w:rsidP="009B0771">
      <w:pPr>
        <w:numPr>
          <w:ilvl w:val="0"/>
          <w:numId w:val="5"/>
        </w:numPr>
        <w:ind w:left="426" w:hanging="426"/>
        <w:jc w:val="both"/>
        <w:rPr>
          <w:lang w:val="en-US"/>
        </w:rPr>
      </w:pPr>
      <w:r w:rsidRPr="001D091C">
        <w:rPr>
          <w:lang w:val="en-US"/>
        </w:rPr>
        <w:t>UP agrees to pay the travel allowances to the authorized person according to this contract on the basis of (</w:t>
      </w:r>
      <w:commentRangeStart w:id="1"/>
      <w:r w:rsidRPr="001D091C">
        <w:rPr>
          <w:i/>
          <w:iCs/>
          <w:lang w:val="en-US"/>
        </w:rPr>
        <w:t>submitted travel order and</w:t>
      </w:r>
      <w:commentRangeEnd w:id="1"/>
      <w:r>
        <w:rPr>
          <w:rStyle w:val="Odkaznakoment"/>
        </w:rPr>
        <w:commentReference w:id="1"/>
      </w:r>
      <w:r w:rsidRPr="001D091C">
        <w:rPr>
          <w:lang w:val="en-US"/>
        </w:rPr>
        <w:t>) documents proving the authorized person's entitlement.</w:t>
      </w:r>
      <w:r w:rsidR="00027EEB" w:rsidRPr="00150966">
        <w:rPr>
          <w:lang w:val="en-US"/>
        </w:rPr>
        <w:t xml:space="preserve"> </w:t>
      </w:r>
      <w:r w:rsidRPr="001D091C">
        <w:rPr>
          <w:lang w:val="en-US"/>
        </w:rPr>
        <w:t>The authorized person is obliged to submit to the UP the (</w:t>
      </w:r>
      <w:commentRangeStart w:id="2"/>
      <w:r w:rsidRPr="001D091C">
        <w:rPr>
          <w:i/>
          <w:iCs/>
          <w:lang w:val="en-US"/>
        </w:rPr>
        <w:t>travel order,</w:t>
      </w:r>
      <w:commentRangeEnd w:id="2"/>
      <w:r>
        <w:rPr>
          <w:rStyle w:val="Odkaznakoment"/>
        </w:rPr>
        <w:commentReference w:id="2"/>
      </w:r>
      <w:r w:rsidRPr="001D091C">
        <w:rPr>
          <w:lang w:val="en-US"/>
        </w:rPr>
        <w:t xml:space="preserve">) written documents, or other materials according to the UP policies, within 10 working days after the end of the event. The payment of travel reimbursements will be made by wire transfer to the account of the authorized person specified in the header of this contract, no later than in the next accounting period after verification and approval of the submitted documents and documents according to the UP policies. </w:t>
      </w:r>
      <w:r w:rsidR="000E2C6A" w:rsidRPr="00150966">
        <w:rPr>
          <w:lang w:val="en-US"/>
        </w:rPr>
        <w:t xml:space="preserve"> </w:t>
      </w:r>
    </w:p>
    <w:p w14:paraId="7D5DAD01" w14:textId="77777777" w:rsidR="00027EEB" w:rsidRPr="00150966" w:rsidRDefault="00027EEB" w:rsidP="00027EEB">
      <w:pPr>
        <w:jc w:val="both"/>
        <w:rPr>
          <w:lang w:val="en-US"/>
        </w:rPr>
      </w:pPr>
    </w:p>
    <w:p w14:paraId="0DC2F634" w14:textId="77777777" w:rsidR="00027EEB" w:rsidRPr="00150966" w:rsidRDefault="00027EEB" w:rsidP="00027EEB">
      <w:pPr>
        <w:jc w:val="center"/>
        <w:rPr>
          <w:b/>
          <w:lang w:val="en-US"/>
        </w:rPr>
      </w:pPr>
    </w:p>
    <w:p w14:paraId="0B6BDFAB" w14:textId="77777777" w:rsidR="00027EEB" w:rsidRPr="00150966" w:rsidRDefault="00027EEB" w:rsidP="00027EEB">
      <w:pPr>
        <w:jc w:val="center"/>
        <w:rPr>
          <w:b/>
          <w:lang w:val="en-US"/>
        </w:rPr>
      </w:pPr>
      <w:r w:rsidRPr="00150966">
        <w:rPr>
          <w:b/>
          <w:lang w:val="en-US"/>
        </w:rPr>
        <w:t>IV.</w:t>
      </w:r>
    </w:p>
    <w:p w14:paraId="44704E21" w14:textId="72B911EC" w:rsidR="00027EEB" w:rsidRPr="00150966" w:rsidRDefault="001D091C" w:rsidP="00027EEB">
      <w:pPr>
        <w:numPr>
          <w:ilvl w:val="1"/>
          <w:numId w:val="7"/>
        </w:numPr>
        <w:ind w:left="426" w:hanging="426"/>
        <w:jc w:val="both"/>
        <w:rPr>
          <w:lang w:val="en-US"/>
        </w:rPr>
      </w:pPr>
      <w:r w:rsidRPr="001D091C">
        <w:rPr>
          <w:lang w:val="en-US"/>
        </w:rPr>
        <w:t>The present Contract shall enter into force on the date of its signing by the authorized persons of both parties.</w:t>
      </w:r>
    </w:p>
    <w:p w14:paraId="23722BDF" w14:textId="1BD88202" w:rsidR="00027EEB" w:rsidRPr="00150966" w:rsidRDefault="003D5200" w:rsidP="00027EEB">
      <w:pPr>
        <w:numPr>
          <w:ilvl w:val="1"/>
          <w:numId w:val="7"/>
        </w:numPr>
        <w:ind w:left="426" w:hanging="426"/>
        <w:jc w:val="both"/>
        <w:rPr>
          <w:lang w:val="en-US"/>
        </w:rPr>
      </w:pPr>
      <w:r w:rsidRPr="003D5200">
        <w:rPr>
          <w:lang w:val="en-US"/>
        </w:rPr>
        <w:t>The present Contract shall be drawn up in two copies, each of which shall have the character of an original.</w:t>
      </w:r>
    </w:p>
    <w:p w14:paraId="6E09C25B" w14:textId="6E9F7EED" w:rsidR="00027EEB" w:rsidRPr="00150966" w:rsidRDefault="003D5200" w:rsidP="00027EEB">
      <w:pPr>
        <w:numPr>
          <w:ilvl w:val="1"/>
          <w:numId w:val="7"/>
        </w:numPr>
        <w:ind w:left="426" w:hanging="426"/>
        <w:jc w:val="both"/>
        <w:rPr>
          <w:lang w:val="en-US"/>
        </w:rPr>
      </w:pPr>
      <w:commentRangeStart w:id="3"/>
      <w:r w:rsidRPr="003D5200">
        <w:rPr>
          <w:lang w:val="en-US"/>
        </w:rPr>
        <w:t>Relations between the parties not expressly provided for in the present Contract and arising from this Contract shall be governed by the relevant provisions of Act No. 89/2012 Coll., the Civil Code, as amended</w:t>
      </w:r>
      <w:commentRangeEnd w:id="3"/>
      <w:r>
        <w:rPr>
          <w:rStyle w:val="Odkaznakoment"/>
        </w:rPr>
        <w:commentReference w:id="3"/>
      </w:r>
      <w:r w:rsidRPr="003D5200">
        <w:rPr>
          <w:lang w:val="en-US"/>
        </w:rPr>
        <w:t>.</w:t>
      </w:r>
    </w:p>
    <w:p w14:paraId="07720DAE" w14:textId="62B58EF2" w:rsidR="00027EEB" w:rsidRPr="00150966" w:rsidRDefault="003D5200" w:rsidP="00027EEB">
      <w:pPr>
        <w:numPr>
          <w:ilvl w:val="1"/>
          <w:numId w:val="7"/>
        </w:numPr>
        <w:ind w:left="426" w:hanging="426"/>
        <w:jc w:val="both"/>
        <w:rPr>
          <w:lang w:val="en-US"/>
        </w:rPr>
      </w:pPr>
      <w:r w:rsidRPr="003D5200">
        <w:rPr>
          <w:lang w:val="en-US"/>
        </w:rPr>
        <w:t>Any changes to the present Contract may only be made in the form of written dated and ascending numbered amendments signed by authorized persons of both parties.</w:t>
      </w:r>
    </w:p>
    <w:p w14:paraId="3D837FFD" w14:textId="4A9B26D9" w:rsidR="00027EEB" w:rsidRPr="00150966" w:rsidRDefault="003D5200" w:rsidP="00027EEB">
      <w:pPr>
        <w:numPr>
          <w:ilvl w:val="1"/>
          <w:numId w:val="7"/>
        </w:numPr>
        <w:ind w:left="426" w:hanging="426"/>
        <w:jc w:val="both"/>
        <w:rPr>
          <w:lang w:val="en-US"/>
        </w:rPr>
      </w:pPr>
      <w:r w:rsidRPr="003D5200">
        <w:rPr>
          <w:lang w:val="en-US"/>
        </w:rPr>
        <w:t>Section 573 of Act No. 89/2012 Coll., the Civil Code, as amended, shall not apply in relation to deliveries of the authorized person addressed to UP.</w:t>
      </w:r>
    </w:p>
    <w:p w14:paraId="78D1D417" w14:textId="77777777" w:rsidR="00027EEB" w:rsidRPr="00150966" w:rsidRDefault="00027EEB" w:rsidP="00027EEB">
      <w:pPr>
        <w:ind w:left="1440"/>
        <w:jc w:val="both"/>
        <w:rPr>
          <w:lang w:val="en-US"/>
        </w:rPr>
      </w:pPr>
    </w:p>
    <w:p w14:paraId="24C265A0" w14:textId="77777777" w:rsidR="00027EEB" w:rsidRPr="00150966" w:rsidRDefault="00027EEB" w:rsidP="00027EEB">
      <w:pPr>
        <w:jc w:val="both"/>
        <w:rPr>
          <w:lang w:val="en-US"/>
        </w:rPr>
      </w:pPr>
    </w:p>
    <w:p w14:paraId="50C17AEC" w14:textId="77777777" w:rsidR="00027EEB" w:rsidRPr="00150966" w:rsidRDefault="00027EEB" w:rsidP="00027EEB">
      <w:pPr>
        <w:jc w:val="both"/>
        <w:rPr>
          <w:lang w:val="en-US"/>
        </w:rPr>
      </w:pPr>
    </w:p>
    <w:p w14:paraId="29959ABC" w14:textId="055B9BD7" w:rsidR="00027EEB" w:rsidRPr="00150966" w:rsidRDefault="00150966" w:rsidP="00027EEB">
      <w:pPr>
        <w:jc w:val="both"/>
        <w:rPr>
          <w:lang w:val="en-US"/>
        </w:rPr>
      </w:pPr>
      <w:r>
        <w:rPr>
          <w:lang w:val="en-US"/>
        </w:rPr>
        <w:t>In Olomouc on</w:t>
      </w:r>
      <w:r w:rsidR="00027EEB" w:rsidRPr="00150966">
        <w:rPr>
          <w:lang w:val="en-US"/>
        </w:rPr>
        <w:t xml:space="preserve">                                                            </w:t>
      </w:r>
      <w:r>
        <w:rPr>
          <w:lang w:val="en-US"/>
        </w:rPr>
        <w:tab/>
      </w:r>
      <w:r w:rsidR="00027EEB" w:rsidRPr="00150966">
        <w:rPr>
          <w:lang w:val="en-US"/>
        </w:rPr>
        <w:t xml:space="preserve">      </w:t>
      </w:r>
      <w:r>
        <w:rPr>
          <w:lang w:val="en-US"/>
        </w:rPr>
        <w:t>In</w:t>
      </w:r>
      <w:r w:rsidR="004C5109" w:rsidRPr="00150966">
        <w:rPr>
          <w:lang w:val="en-US"/>
        </w:rPr>
        <w:t xml:space="preserve"> ………………….</w:t>
      </w:r>
      <w:r w:rsidR="00027EEB" w:rsidRPr="00150966">
        <w:rPr>
          <w:lang w:val="en-US"/>
        </w:rPr>
        <w:t xml:space="preserve"> </w:t>
      </w:r>
      <w:r>
        <w:rPr>
          <w:lang w:val="en-US"/>
        </w:rPr>
        <w:t>on</w:t>
      </w:r>
      <w:r w:rsidR="00027EEB" w:rsidRPr="00150966">
        <w:rPr>
          <w:lang w:val="en-US"/>
        </w:rPr>
        <w:t xml:space="preserve"> </w:t>
      </w:r>
    </w:p>
    <w:p w14:paraId="6B5DE075" w14:textId="77777777" w:rsidR="00027EEB" w:rsidRPr="00150966" w:rsidRDefault="00027EEB" w:rsidP="00027EEB">
      <w:pPr>
        <w:jc w:val="both"/>
        <w:rPr>
          <w:i/>
          <w:iCs/>
          <w:lang w:val="en-US"/>
        </w:rPr>
      </w:pPr>
    </w:p>
    <w:p w14:paraId="0B78D142" w14:textId="77777777" w:rsidR="00027EEB" w:rsidRPr="00150966" w:rsidRDefault="00027EEB" w:rsidP="00027EEB">
      <w:pPr>
        <w:jc w:val="both"/>
        <w:rPr>
          <w:iCs/>
          <w:lang w:val="en-US"/>
        </w:rPr>
      </w:pPr>
    </w:p>
    <w:p w14:paraId="3500820E" w14:textId="77777777" w:rsidR="00027EEB" w:rsidRPr="00150966" w:rsidRDefault="00027EEB" w:rsidP="00027EEB">
      <w:pPr>
        <w:jc w:val="both"/>
        <w:rPr>
          <w:iCs/>
          <w:lang w:val="en-US"/>
        </w:rPr>
      </w:pPr>
    </w:p>
    <w:p w14:paraId="6F8A2BF3" w14:textId="77777777" w:rsidR="00027EEB" w:rsidRPr="00150966" w:rsidRDefault="00027EEB" w:rsidP="00027EEB">
      <w:pPr>
        <w:tabs>
          <w:tab w:val="left" w:pos="5812"/>
        </w:tabs>
        <w:jc w:val="both"/>
        <w:rPr>
          <w:iCs/>
          <w:lang w:val="en-US"/>
        </w:rPr>
      </w:pPr>
      <w:r w:rsidRPr="00150966">
        <w:rPr>
          <w:iCs/>
          <w:lang w:val="en-US"/>
        </w:rPr>
        <w:t>_________________________________</w:t>
      </w:r>
      <w:r w:rsidRPr="00150966">
        <w:rPr>
          <w:iCs/>
          <w:lang w:val="en-US"/>
        </w:rPr>
        <w:tab/>
        <w:t>__________________________</w:t>
      </w:r>
    </w:p>
    <w:p w14:paraId="22C4F374" w14:textId="433E506A" w:rsidR="00902EDA" w:rsidRPr="00150966" w:rsidRDefault="00EA60BF" w:rsidP="00902EDA">
      <w:pPr>
        <w:tabs>
          <w:tab w:val="left" w:pos="5812"/>
        </w:tabs>
        <w:jc w:val="both"/>
        <w:rPr>
          <w:iCs/>
          <w:lang w:val="en-US"/>
        </w:rPr>
      </w:pPr>
      <w:r w:rsidRPr="00150966">
        <w:rPr>
          <w:iCs/>
          <w:lang w:val="en-US"/>
        </w:rPr>
        <w:t xml:space="preserve">  </w:t>
      </w:r>
    </w:p>
    <w:p w14:paraId="2FF9F1DA" w14:textId="19392EBA" w:rsidR="000E2C6A" w:rsidRPr="00150966" w:rsidRDefault="000E2C6A" w:rsidP="008C70EB">
      <w:pPr>
        <w:tabs>
          <w:tab w:val="left" w:pos="5812"/>
        </w:tabs>
        <w:jc w:val="both"/>
        <w:rPr>
          <w:iCs/>
          <w:lang w:val="en-US"/>
        </w:rPr>
      </w:pPr>
      <w:r w:rsidRPr="00150966">
        <w:rPr>
          <w:iCs/>
          <w:lang w:val="en-US"/>
        </w:rPr>
        <w:t>…………………………………………..</w:t>
      </w:r>
      <w:r w:rsidRPr="00150966">
        <w:rPr>
          <w:iCs/>
          <w:lang w:val="en-US"/>
        </w:rPr>
        <w:tab/>
        <w:t>………………………………..</w:t>
      </w:r>
    </w:p>
    <w:p w14:paraId="78BC6B73" w14:textId="249206D5" w:rsidR="00027EEB" w:rsidRPr="00150966" w:rsidRDefault="00150966" w:rsidP="00150966">
      <w:pPr>
        <w:tabs>
          <w:tab w:val="left" w:pos="5812"/>
        </w:tabs>
        <w:ind w:left="1134"/>
        <w:jc w:val="both"/>
        <w:rPr>
          <w:i/>
          <w:iCs/>
          <w:lang w:val="en-US"/>
        </w:rPr>
      </w:pPr>
      <w:r>
        <w:rPr>
          <w:iCs/>
          <w:lang w:val="en-US"/>
        </w:rPr>
        <w:t>On behalf of</w:t>
      </w:r>
      <w:r w:rsidR="000E2C6A" w:rsidRPr="00150966">
        <w:rPr>
          <w:iCs/>
          <w:lang w:val="en-US"/>
        </w:rPr>
        <w:t xml:space="preserve"> UP</w:t>
      </w:r>
      <w:r w:rsidR="00027EEB" w:rsidRPr="00150966">
        <w:rPr>
          <w:iCs/>
          <w:lang w:val="en-US"/>
        </w:rPr>
        <w:tab/>
        <w:t xml:space="preserve">            </w:t>
      </w:r>
      <w:r w:rsidR="000B4695">
        <w:rPr>
          <w:iCs/>
          <w:lang w:val="en-US"/>
        </w:rPr>
        <w:t>Authorized person</w:t>
      </w:r>
    </w:p>
    <w:sectPr w:rsidR="00027EEB" w:rsidRPr="00150966">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egar Jan" w:date="2023-11-14T10:52:00Z" w:initials="GJ">
    <w:p w14:paraId="536AC213" w14:textId="39761BEF" w:rsidR="001D091C" w:rsidRDefault="001D091C">
      <w:pPr>
        <w:pStyle w:val="Textkomente"/>
      </w:pPr>
      <w:r>
        <w:rPr>
          <w:rStyle w:val="Odkaznakoment"/>
        </w:rPr>
        <w:annotationRef/>
      </w:r>
      <w:r>
        <w:t>Text lze vynechat.</w:t>
      </w:r>
    </w:p>
  </w:comment>
  <w:comment w:id="1" w:author="Gregar Jan" w:date="2023-11-14T10:57:00Z" w:initials="GJ">
    <w:p w14:paraId="7DE97355" w14:textId="1D512DEB" w:rsidR="001D091C" w:rsidRDefault="001D091C">
      <w:pPr>
        <w:pStyle w:val="Textkomente"/>
      </w:pPr>
      <w:r>
        <w:rPr>
          <w:rStyle w:val="Odkaznakoment"/>
        </w:rPr>
        <w:annotationRef/>
      </w:r>
      <w:r>
        <w:t>Lze vynechat.</w:t>
      </w:r>
    </w:p>
  </w:comment>
  <w:comment w:id="2" w:author="Gregar Jan" w:date="2023-11-14T11:02:00Z" w:initials="GJ">
    <w:p w14:paraId="7E5B7DAF" w14:textId="5613B1C1" w:rsidR="001D091C" w:rsidRDefault="001D091C">
      <w:pPr>
        <w:pStyle w:val="Textkomente"/>
      </w:pPr>
      <w:r>
        <w:rPr>
          <w:rStyle w:val="Odkaznakoment"/>
        </w:rPr>
        <w:annotationRef/>
      </w:r>
      <w:r>
        <w:t>Lze vynechat</w:t>
      </w:r>
    </w:p>
  </w:comment>
  <w:comment w:id="3" w:author="Gregar Jan" w:date="2023-11-14T11:18:00Z" w:initials="GJ">
    <w:p w14:paraId="77D2A6E1" w14:textId="7425A752" w:rsidR="003D5200" w:rsidRDefault="003D5200">
      <w:pPr>
        <w:pStyle w:val="Textkomente"/>
      </w:pPr>
      <w:r>
        <w:rPr>
          <w:rStyle w:val="Odkaznakoment"/>
        </w:rPr>
        <w:annotationRef/>
      </w:r>
      <w:r w:rsidRPr="003D5200">
        <w:t>Pro případ, že pověřená osoba bude cizí státní příslušník, doporučuji namísto odstavce 3 následující formulaci:</w:t>
      </w:r>
    </w:p>
    <w:p w14:paraId="6390D778" w14:textId="77777777" w:rsidR="003D5200" w:rsidRDefault="003D5200">
      <w:pPr>
        <w:pStyle w:val="Textkomente"/>
      </w:pPr>
    </w:p>
    <w:p w14:paraId="5ACD5CBF" w14:textId="49CE13AA" w:rsidR="003D5200" w:rsidRDefault="003D5200">
      <w:pPr>
        <w:pStyle w:val="Textkomente"/>
        <w:rPr>
          <w:i/>
          <w:iCs/>
        </w:rPr>
      </w:pPr>
      <w:r w:rsidRPr="003D5200">
        <w:rPr>
          <w:i/>
          <w:iCs/>
        </w:rPr>
        <w:t>3. In accordance with Article 3(1) of Regulation (EC) No. 593/2008 of the European Parliament and of the Council of June 17, 2008, on the law applicable to contractual obligations (Rome I), and in accordance with Section 87(1) of Act No. 91/2012 Coll, No. 89/2012 Coll., Civil Code, as amended, the parties agree that the contractual legal relationship established by this contract shall be governed by the law of the Czech Republic, namely Act No. 89/2012 Coll., Civil Code, as amended.</w:t>
      </w:r>
    </w:p>
    <w:p w14:paraId="01D54637" w14:textId="566B799F" w:rsidR="003D5200" w:rsidRPr="003D5200" w:rsidRDefault="003D5200">
      <w:pPr>
        <w:pStyle w:val="Textkomente"/>
        <w:rPr>
          <w:i/>
          <w:iCs/>
        </w:rPr>
      </w:pPr>
      <w:r w:rsidRPr="003D5200">
        <w:rPr>
          <w:i/>
          <w:iCs/>
        </w:rPr>
        <w:t>The contracting parties agree, in accordance with Article 25 of Regulation (EU) No 1215/2012 of the European Parliament and of the Council of December 12, 2012 on jurisdiction and the recognition and enforcement of judgments in civil and commercial matters (Brussels I bis), and in accordance with Section 85 of Act No 91/2012 Coll, on private international law, as amended, have agreed that any disputes arising out of or in connection with the present Contract shall be governed by the law of the Czech Republic and shall be settled by Czech courts, namely the courts of the place of the UP's registered office.</w:t>
      </w:r>
    </w:p>
    <w:p w14:paraId="31E31E97" w14:textId="77777777" w:rsidR="003D5200" w:rsidRDefault="003D5200">
      <w:pPr>
        <w:pStyle w:val="Textkomente"/>
      </w:pPr>
    </w:p>
    <w:p w14:paraId="3D2E3D9B" w14:textId="3D1E8DC8" w:rsidR="003D5200" w:rsidRDefault="003D5200">
      <w:pPr>
        <w:pStyle w:val="Textkomente"/>
      </w:pPr>
      <w:r w:rsidRPr="003D5200">
        <w:t>Odstavce 4 a 5 pak přečíslovat na 5 a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6AC213" w15:done="0"/>
  <w15:commentEx w15:paraId="7DE97355" w15:done="0"/>
  <w15:commentEx w15:paraId="7E5B7DAF" w15:done="0"/>
  <w15:commentEx w15:paraId="3D2E3D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DCFEF" w16cex:dateUtc="2023-11-14T09:52:00Z"/>
  <w16cex:commentExtensible w16cex:durableId="28FDD10F" w16cex:dateUtc="2023-11-14T09:57:00Z"/>
  <w16cex:commentExtensible w16cex:durableId="28FDD23C" w16cex:dateUtc="2023-11-14T10:02:00Z"/>
  <w16cex:commentExtensible w16cex:durableId="28FDD61C" w16cex:dateUtc="2023-11-14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AC213" w16cid:durableId="28FDCFEF"/>
  <w16cid:commentId w16cid:paraId="7DE97355" w16cid:durableId="28FDD10F"/>
  <w16cid:commentId w16cid:paraId="7E5B7DAF" w16cid:durableId="28FDD23C"/>
  <w16cid:commentId w16cid:paraId="3D2E3D9B" w16cid:durableId="28FDD6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12AF9" w14:textId="77777777" w:rsidR="005A3675" w:rsidRDefault="005A3675" w:rsidP="004267B3">
      <w:r>
        <w:separator/>
      </w:r>
    </w:p>
  </w:endnote>
  <w:endnote w:type="continuationSeparator" w:id="0">
    <w:p w14:paraId="0FBD9688" w14:textId="77777777" w:rsidR="005A3675" w:rsidRDefault="005A3675" w:rsidP="0042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62490" w14:textId="77777777" w:rsidR="005A3675" w:rsidRDefault="005A3675" w:rsidP="004267B3">
      <w:r>
        <w:separator/>
      </w:r>
    </w:p>
  </w:footnote>
  <w:footnote w:type="continuationSeparator" w:id="0">
    <w:p w14:paraId="1C274764" w14:textId="77777777" w:rsidR="005A3675" w:rsidRDefault="005A3675" w:rsidP="0042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0939" w14:textId="26917E4B" w:rsidR="004267B3" w:rsidRDefault="004267B3">
    <w:pPr>
      <w:pStyle w:val="Zhlav"/>
    </w:pPr>
    <w:r>
      <w:rPr>
        <w:noProof/>
      </w:rPr>
      <w:drawing>
        <wp:anchor distT="0" distB="0" distL="114300" distR="114300" simplePos="0" relativeHeight="251658240" behindDoc="0" locked="0" layoutInCell="1" allowOverlap="1" wp14:anchorId="5AA8A515" wp14:editId="00E0E1BF">
          <wp:simplePos x="0" y="0"/>
          <wp:positionH relativeFrom="column">
            <wp:posOffset>-124460</wp:posOffset>
          </wp:positionH>
          <wp:positionV relativeFrom="paragraph">
            <wp:posOffset>-269875</wp:posOffset>
          </wp:positionV>
          <wp:extent cx="1885950" cy="617220"/>
          <wp:effectExtent l="0" t="0" r="0" b="0"/>
          <wp:wrapSquare wrapText="bothSides"/>
          <wp:docPr id="588848721" name="Obrázek 1" descr="UP_logo_horizont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P_logo_horizont_cz"/>
                  <pic:cNvPicPr>
                    <a:picLocks noChangeAspect="1" noChangeArrowheads="1"/>
                  </pic:cNvPicPr>
                </pic:nvPicPr>
                <pic:blipFill>
                  <a:blip r:embed="rId1">
                    <a:extLst>
                      <a:ext uri="{28A0092B-C50C-407E-A947-70E740481C1C}">
                        <a14:useLocalDpi xmlns:a14="http://schemas.microsoft.com/office/drawing/2010/main" val="0"/>
                      </a:ext>
                    </a:extLst>
                  </a:blip>
                  <a:srcRect l="8217" t="18503" r="8217" b="19328"/>
                  <a:stretch>
                    <a:fillRect/>
                  </a:stretch>
                </pic:blipFill>
                <pic:spPr bwMode="auto">
                  <a:xfrm>
                    <a:off x="0" y="0"/>
                    <a:ext cx="188595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11B8"/>
    <w:multiLevelType w:val="hybridMultilevel"/>
    <w:tmpl w:val="A940A9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9816782"/>
    <w:multiLevelType w:val="hybridMultilevel"/>
    <w:tmpl w:val="4B5A51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9F12E1A"/>
    <w:multiLevelType w:val="hybridMultilevel"/>
    <w:tmpl w:val="AA782D48"/>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3B4D3F98"/>
    <w:multiLevelType w:val="hybridMultilevel"/>
    <w:tmpl w:val="909ADF56"/>
    <w:lvl w:ilvl="0" w:tplc="7856FC9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42E624D0"/>
    <w:multiLevelType w:val="hybridMultilevel"/>
    <w:tmpl w:val="E1F036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FB55CF0"/>
    <w:multiLevelType w:val="hybridMultilevel"/>
    <w:tmpl w:val="AD2A98FE"/>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57575FE"/>
    <w:multiLevelType w:val="hybridMultilevel"/>
    <w:tmpl w:val="B6325236"/>
    <w:lvl w:ilvl="0" w:tplc="61D227DE">
      <w:start w:val="1"/>
      <w:numFmt w:val="decimal"/>
      <w:lvlText w:val="%1."/>
      <w:lvlJc w:val="left"/>
      <w:pPr>
        <w:ind w:left="1440" w:hanging="360"/>
      </w:pPr>
    </w:lvl>
    <w:lvl w:ilvl="1" w:tplc="0405000F">
      <w:start w:val="1"/>
      <w:numFmt w:val="decimal"/>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16cid:durableId="1934125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8315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670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4873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9608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8836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372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ar Jan">
    <w15:presenceInfo w15:providerId="AD" w15:userId="S::gregja00@upol.cz::ecef6d10-5e67-4b60-87b9-941c0f5134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EB"/>
    <w:rsid w:val="00027EEB"/>
    <w:rsid w:val="00071B5A"/>
    <w:rsid w:val="000B4695"/>
    <w:rsid w:val="000E2C6A"/>
    <w:rsid w:val="00121A3B"/>
    <w:rsid w:val="00150966"/>
    <w:rsid w:val="001D091C"/>
    <w:rsid w:val="00282507"/>
    <w:rsid w:val="002828A6"/>
    <w:rsid w:val="002A0B05"/>
    <w:rsid w:val="003C64A6"/>
    <w:rsid w:val="003D5200"/>
    <w:rsid w:val="003E58FE"/>
    <w:rsid w:val="004267B3"/>
    <w:rsid w:val="00444B07"/>
    <w:rsid w:val="004C5109"/>
    <w:rsid w:val="005223C5"/>
    <w:rsid w:val="0055385D"/>
    <w:rsid w:val="005A3675"/>
    <w:rsid w:val="00622031"/>
    <w:rsid w:val="006C3FF3"/>
    <w:rsid w:val="00701B0A"/>
    <w:rsid w:val="00727C31"/>
    <w:rsid w:val="007D6EFF"/>
    <w:rsid w:val="00803FAA"/>
    <w:rsid w:val="008726A6"/>
    <w:rsid w:val="008C70EB"/>
    <w:rsid w:val="008D244A"/>
    <w:rsid w:val="00902EDA"/>
    <w:rsid w:val="009032A9"/>
    <w:rsid w:val="00927EA6"/>
    <w:rsid w:val="009B0771"/>
    <w:rsid w:val="00B75025"/>
    <w:rsid w:val="00C65AD7"/>
    <w:rsid w:val="00C74C0C"/>
    <w:rsid w:val="00D3195C"/>
    <w:rsid w:val="00D341FB"/>
    <w:rsid w:val="00D47749"/>
    <w:rsid w:val="00DB0257"/>
    <w:rsid w:val="00DF5957"/>
    <w:rsid w:val="00E368A5"/>
    <w:rsid w:val="00EA60BF"/>
    <w:rsid w:val="00F621F6"/>
    <w:rsid w:val="00F679E0"/>
    <w:rsid w:val="00FD4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B6802"/>
  <w15:docId w15:val="{A5714964-C68A-4D01-95D4-A1E031F7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7EE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027EEB"/>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27EEB"/>
    <w:rPr>
      <w:rFonts w:ascii="Times New Roman" w:eastAsia="Times New Roman" w:hAnsi="Times New Roman" w:cs="Times New Roman"/>
      <w:b/>
      <w:bCs/>
      <w:sz w:val="24"/>
      <w:szCs w:val="24"/>
      <w:lang w:eastAsia="cs-CZ"/>
    </w:rPr>
  </w:style>
  <w:style w:type="paragraph" w:styleId="Podnadpis">
    <w:name w:val="Subtitle"/>
    <w:basedOn w:val="Normln"/>
    <w:link w:val="PodnadpisChar"/>
    <w:qFormat/>
    <w:rsid w:val="00027EEB"/>
    <w:pPr>
      <w:jc w:val="both"/>
    </w:pPr>
    <w:rPr>
      <w:szCs w:val="20"/>
    </w:rPr>
  </w:style>
  <w:style w:type="character" w:customStyle="1" w:styleId="PodnadpisChar">
    <w:name w:val="Podnadpis Char"/>
    <w:basedOn w:val="Standardnpsmoodstavce"/>
    <w:link w:val="Podnadpis"/>
    <w:rsid w:val="00027EE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C70EB"/>
    <w:rPr>
      <w:rFonts w:ascii="Tahoma" w:hAnsi="Tahoma" w:cs="Tahoma"/>
      <w:sz w:val="16"/>
      <w:szCs w:val="16"/>
    </w:rPr>
  </w:style>
  <w:style w:type="character" w:customStyle="1" w:styleId="TextbublinyChar">
    <w:name w:val="Text bubliny Char"/>
    <w:basedOn w:val="Standardnpsmoodstavce"/>
    <w:link w:val="Textbubliny"/>
    <w:uiPriority w:val="99"/>
    <w:semiHidden/>
    <w:rsid w:val="008C70E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F679E0"/>
    <w:rPr>
      <w:sz w:val="16"/>
      <w:szCs w:val="16"/>
    </w:rPr>
  </w:style>
  <w:style w:type="paragraph" w:styleId="Textkomente">
    <w:name w:val="annotation text"/>
    <w:basedOn w:val="Normln"/>
    <w:link w:val="TextkomenteChar"/>
    <w:uiPriority w:val="99"/>
    <w:unhideWhenUsed/>
    <w:rsid w:val="00F679E0"/>
    <w:rPr>
      <w:sz w:val="20"/>
      <w:szCs w:val="20"/>
    </w:rPr>
  </w:style>
  <w:style w:type="character" w:customStyle="1" w:styleId="TextkomenteChar">
    <w:name w:val="Text komentáře Char"/>
    <w:basedOn w:val="Standardnpsmoodstavce"/>
    <w:link w:val="Textkomente"/>
    <w:uiPriority w:val="99"/>
    <w:rsid w:val="00F679E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679E0"/>
    <w:rPr>
      <w:b/>
      <w:bCs/>
    </w:rPr>
  </w:style>
  <w:style w:type="character" w:customStyle="1" w:styleId="PedmtkomenteChar">
    <w:name w:val="Předmět komentáře Char"/>
    <w:basedOn w:val="TextkomenteChar"/>
    <w:link w:val="Pedmtkomente"/>
    <w:uiPriority w:val="99"/>
    <w:semiHidden/>
    <w:rsid w:val="00F679E0"/>
    <w:rPr>
      <w:rFonts w:ascii="Times New Roman" w:eastAsia="Times New Roman" w:hAnsi="Times New Roman" w:cs="Times New Roman"/>
      <w:b/>
      <w:bCs/>
      <w:sz w:val="20"/>
      <w:szCs w:val="20"/>
      <w:lang w:eastAsia="cs-CZ"/>
    </w:rPr>
  </w:style>
  <w:style w:type="character" w:customStyle="1" w:styleId="normaltextrun">
    <w:name w:val="normaltextrun"/>
    <w:basedOn w:val="Standardnpsmoodstavce"/>
    <w:rsid w:val="00F679E0"/>
  </w:style>
  <w:style w:type="paragraph" w:styleId="Revize">
    <w:name w:val="Revision"/>
    <w:hidden/>
    <w:uiPriority w:val="99"/>
    <w:semiHidden/>
    <w:rsid w:val="008726A6"/>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267B3"/>
    <w:pPr>
      <w:tabs>
        <w:tab w:val="center" w:pos="4536"/>
        <w:tab w:val="right" w:pos="9072"/>
      </w:tabs>
    </w:pPr>
  </w:style>
  <w:style w:type="character" w:customStyle="1" w:styleId="ZhlavChar">
    <w:name w:val="Záhlaví Char"/>
    <w:basedOn w:val="Standardnpsmoodstavce"/>
    <w:link w:val="Zhlav"/>
    <w:uiPriority w:val="99"/>
    <w:rsid w:val="004267B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267B3"/>
    <w:pPr>
      <w:tabs>
        <w:tab w:val="center" w:pos="4536"/>
        <w:tab w:val="right" w:pos="9072"/>
      </w:tabs>
    </w:pPr>
  </w:style>
  <w:style w:type="character" w:customStyle="1" w:styleId="ZpatChar">
    <w:name w:val="Zápatí Char"/>
    <w:basedOn w:val="Standardnpsmoodstavce"/>
    <w:link w:val="Zpat"/>
    <w:uiPriority w:val="99"/>
    <w:rsid w:val="004267B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6FB39-EF51-4421-8D26-4AEB3242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3794</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Dostálová Jana</dc:creator>
  <cp:lastModifiedBy>Dolezelova Lenka</cp:lastModifiedBy>
  <cp:revision>2</cp:revision>
  <cp:lastPrinted>2018-07-19T12:39:00Z</cp:lastPrinted>
  <dcterms:created xsi:type="dcterms:W3CDTF">2023-11-20T07:42:00Z</dcterms:created>
  <dcterms:modified xsi:type="dcterms:W3CDTF">2023-11-20T07:42:00Z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ca6d14a42d241d332fec75652f2a98f80cc99104e0ab3ea395704a50aec6e58f</vt:lpwstr>
  </property>
</Properties>
</file>